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9A971" w14:textId="7A98AE87" w:rsidR="00EC7D2C" w:rsidRPr="00085B53" w:rsidRDefault="007B0FD1" w:rsidP="007B0FD1">
      <w:pPr>
        <w:tabs>
          <w:tab w:val="left" w:pos="1380"/>
          <w:tab w:val="right" w:pos="10800"/>
        </w:tabs>
        <w:spacing w:line="360" w:lineRule="auto"/>
        <w:rPr>
          <w:rFonts w:ascii="Times New Roman" w:hAnsi="Times New Roman" w:cs="Times New Roman"/>
          <w:b/>
          <w:sz w:val="28"/>
          <w:szCs w:val="28"/>
        </w:rPr>
      </w:pPr>
      <w:r w:rsidRPr="00085B53">
        <w:rPr>
          <w:rFonts w:ascii="Times New Roman" w:hAnsi="Times New Roman" w:cs="Times New Roman"/>
          <w:b/>
          <w:color w:val="4472C4" w:themeColor="accent5"/>
          <w:sz w:val="28"/>
          <w:szCs w:val="28"/>
        </w:rPr>
        <w:t xml:space="preserve">          </w:t>
      </w:r>
      <w:r w:rsidR="00D912A3" w:rsidRPr="00085B53">
        <w:rPr>
          <w:rFonts w:ascii="Times New Roman" w:hAnsi="Times New Roman" w:cs="Times New Roman"/>
          <w:b/>
          <w:color w:val="4472C4" w:themeColor="accent5"/>
          <w:sz w:val="28"/>
          <w:szCs w:val="28"/>
        </w:rPr>
        <w:t xml:space="preserve">                                                        </w:t>
      </w:r>
      <w:r w:rsidR="00D54689" w:rsidRPr="00085B53">
        <w:rPr>
          <w:rFonts w:ascii="Times New Roman" w:hAnsi="Times New Roman" w:cs="Times New Roman"/>
          <w:b/>
          <w:sz w:val="28"/>
          <w:szCs w:val="28"/>
        </w:rPr>
        <w:t xml:space="preserve">BOARD </w:t>
      </w:r>
      <w:r w:rsidR="003D029E" w:rsidRPr="00085B53">
        <w:rPr>
          <w:rFonts w:ascii="Times New Roman" w:hAnsi="Times New Roman" w:cs="Times New Roman"/>
          <w:b/>
          <w:sz w:val="28"/>
          <w:szCs w:val="28"/>
        </w:rPr>
        <w:t>MEETING MINUTES</w:t>
      </w:r>
    </w:p>
    <w:tbl>
      <w:tblPr>
        <w:tblStyle w:val="TableGrid"/>
        <w:tblpPr w:leftFromText="180" w:rightFromText="180" w:vertAnchor="text" w:horzAnchor="margin" w:tblpXSpec="right" w:tblpY="166"/>
        <w:tblW w:w="0" w:type="auto"/>
        <w:tblLook w:val="04A0" w:firstRow="1" w:lastRow="0" w:firstColumn="1" w:lastColumn="0" w:noHBand="0" w:noVBand="1"/>
      </w:tblPr>
      <w:tblGrid>
        <w:gridCol w:w="1435"/>
        <w:gridCol w:w="3060"/>
      </w:tblGrid>
      <w:tr w:rsidR="00DF6585" w:rsidRPr="00085B53" w14:paraId="3C8B823D" w14:textId="77777777" w:rsidTr="00DF6585">
        <w:tc>
          <w:tcPr>
            <w:tcW w:w="1435" w:type="dxa"/>
          </w:tcPr>
          <w:p w14:paraId="60AC062D" w14:textId="77777777" w:rsidR="00DF6585" w:rsidRPr="00085B53" w:rsidRDefault="00DF6585" w:rsidP="00DF6585">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DATE</w:t>
            </w:r>
          </w:p>
        </w:tc>
        <w:tc>
          <w:tcPr>
            <w:tcW w:w="3060" w:type="dxa"/>
          </w:tcPr>
          <w:p w14:paraId="4275CECE" w14:textId="7E4C1D1B" w:rsidR="00DF6585" w:rsidRPr="00085B53" w:rsidRDefault="00DF6585" w:rsidP="00DF6585">
            <w:pPr>
              <w:pStyle w:val="NoSpacing"/>
              <w:rPr>
                <w:rFonts w:ascii="Times New Roman" w:hAnsi="Times New Roman" w:cs="Times New Roman"/>
                <w:sz w:val="20"/>
                <w:szCs w:val="20"/>
              </w:rPr>
            </w:pPr>
            <w:r w:rsidRPr="00085B53">
              <w:rPr>
                <w:rFonts w:ascii="Times New Roman" w:hAnsi="Times New Roman" w:cs="Times New Roman"/>
                <w:sz w:val="20"/>
                <w:szCs w:val="20"/>
              </w:rPr>
              <w:t xml:space="preserve">Monday, </w:t>
            </w:r>
            <w:r w:rsidR="00690196">
              <w:rPr>
                <w:rFonts w:ascii="Times New Roman" w:hAnsi="Times New Roman" w:cs="Times New Roman"/>
                <w:sz w:val="20"/>
                <w:szCs w:val="20"/>
              </w:rPr>
              <w:t>July 27</w:t>
            </w:r>
            <w:r w:rsidRPr="00085B53">
              <w:rPr>
                <w:rFonts w:ascii="Times New Roman" w:hAnsi="Times New Roman" w:cs="Times New Roman"/>
                <w:sz w:val="20"/>
                <w:szCs w:val="20"/>
              </w:rPr>
              <w:t>, 2020</w:t>
            </w:r>
          </w:p>
        </w:tc>
      </w:tr>
      <w:tr w:rsidR="00DF6585" w:rsidRPr="00085B53" w14:paraId="1D792B52" w14:textId="77777777" w:rsidTr="00DF6585">
        <w:tc>
          <w:tcPr>
            <w:tcW w:w="1435" w:type="dxa"/>
          </w:tcPr>
          <w:p w14:paraId="4F1029FD" w14:textId="77777777" w:rsidR="00DF6585" w:rsidRPr="00085B53" w:rsidRDefault="00DF6585" w:rsidP="00DF6585">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TIME</w:t>
            </w:r>
          </w:p>
        </w:tc>
        <w:tc>
          <w:tcPr>
            <w:tcW w:w="3060" w:type="dxa"/>
          </w:tcPr>
          <w:p w14:paraId="3A27A1DB" w14:textId="77777777" w:rsidR="00DF6585" w:rsidRPr="00085B53" w:rsidRDefault="00DF6585" w:rsidP="00DF6585">
            <w:pPr>
              <w:pStyle w:val="NoSpacing"/>
              <w:rPr>
                <w:rFonts w:ascii="Times New Roman" w:hAnsi="Times New Roman" w:cs="Times New Roman"/>
                <w:sz w:val="20"/>
                <w:szCs w:val="20"/>
              </w:rPr>
            </w:pPr>
            <w:r w:rsidRPr="00085B53">
              <w:rPr>
                <w:rFonts w:ascii="Times New Roman" w:hAnsi="Times New Roman" w:cs="Times New Roman"/>
                <w:sz w:val="20"/>
                <w:szCs w:val="20"/>
              </w:rPr>
              <w:t>1:00 PM</w:t>
            </w:r>
          </w:p>
        </w:tc>
      </w:tr>
      <w:tr w:rsidR="00DF6585" w:rsidRPr="00085B53" w14:paraId="25CCED81" w14:textId="77777777" w:rsidTr="00DF6585">
        <w:tc>
          <w:tcPr>
            <w:tcW w:w="1435" w:type="dxa"/>
          </w:tcPr>
          <w:p w14:paraId="4C7FBDAF" w14:textId="67179963" w:rsidR="00DF6585" w:rsidRPr="00085B53" w:rsidRDefault="00DF6585" w:rsidP="00DF6585">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LOCATION</w:t>
            </w:r>
          </w:p>
        </w:tc>
        <w:tc>
          <w:tcPr>
            <w:tcW w:w="3060" w:type="dxa"/>
          </w:tcPr>
          <w:p w14:paraId="5B9CB4B2" w14:textId="5F8A8674" w:rsidR="00DF6585" w:rsidRPr="00085B53" w:rsidRDefault="00DF6585" w:rsidP="00DF6585">
            <w:pPr>
              <w:pStyle w:val="NoSpacing"/>
              <w:rPr>
                <w:rFonts w:ascii="Times New Roman" w:hAnsi="Times New Roman" w:cs="Times New Roman"/>
                <w:sz w:val="20"/>
                <w:szCs w:val="20"/>
              </w:rPr>
            </w:pPr>
            <w:r w:rsidRPr="00085B53">
              <w:rPr>
                <w:rFonts w:ascii="Times New Roman" w:hAnsi="Times New Roman" w:cs="Times New Roman"/>
                <w:sz w:val="20"/>
                <w:szCs w:val="20"/>
              </w:rPr>
              <w:t xml:space="preserve">Via </w:t>
            </w:r>
            <w:r w:rsidR="00731AC5">
              <w:rPr>
                <w:rFonts w:ascii="Times New Roman" w:hAnsi="Times New Roman" w:cs="Times New Roman"/>
                <w:sz w:val="20"/>
                <w:szCs w:val="20"/>
              </w:rPr>
              <w:t>Zoom T</w:t>
            </w:r>
            <w:r w:rsidRPr="00085B53">
              <w:rPr>
                <w:rFonts w:ascii="Times New Roman" w:hAnsi="Times New Roman" w:cs="Times New Roman"/>
                <w:sz w:val="20"/>
                <w:szCs w:val="20"/>
              </w:rPr>
              <w:t>eleconference</w:t>
            </w:r>
          </w:p>
        </w:tc>
      </w:tr>
      <w:tr w:rsidR="0033497B" w:rsidRPr="00085B53" w14:paraId="0C1D53DE" w14:textId="77777777" w:rsidTr="00DF6585">
        <w:tc>
          <w:tcPr>
            <w:tcW w:w="1435" w:type="dxa"/>
          </w:tcPr>
          <w:p w14:paraId="59887C48" w14:textId="5927CE06" w:rsidR="0033497B" w:rsidRPr="00085B53" w:rsidRDefault="0033497B" w:rsidP="00DF6585">
            <w:pPr>
              <w:pStyle w:val="NoSpacing"/>
              <w:rPr>
                <w:rFonts w:ascii="Times New Roman" w:hAnsi="Times New Roman" w:cs="Times New Roman"/>
                <w:b/>
                <w:bCs/>
                <w:sz w:val="20"/>
                <w:szCs w:val="20"/>
              </w:rPr>
            </w:pPr>
            <w:r>
              <w:rPr>
                <w:rFonts w:ascii="Times New Roman" w:hAnsi="Times New Roman" w:cs="Times New Roman"/>
                <w:b/>
                <w:bCs/>
                <w:sz w:val="20"/>
                <w:szCs w:val="20"/>
              </w:rPr>
              <w:t>PURPOSE</w:t>
            </w:r>
          </w:p>
        </w:tc>
        <w:tc>
          <w:tcPr>
            <w:tcW w:w="3060" w:type="dxa"/>
          </w:tcPr>
          <w:p w14:paraId="6414C6D9" w14:textId="1155502C" w:rsidR="0033497B" w:rsidRPr="00085B53" w:rsidRDefault="0033497B" w:rsidP="00DF6585">
            <w:pPr>
              <w:pStyle w:val="NoSpacing"/>
              <w:rPr>
                <w:rFonts w:ascii="Times New Roman" w:hAnsi="Times New Roman" w:cs="Times New Roman"/>
                <w:sz w:val="20"/>
                <w:szCs w:val="20"/>
              </w:rPr>
            </w:pPr>
            <w:r>
              <w:rPr>
                <w:rFonts w:ascii="Times New Roman" w:hAnsi="Times New Roman" w:cs="Times New Roman"/>
                <w:sz w:val="20"/>
                <w:szCs w:val="20"/>
              </w:rPr>
              <w:t>Quarterly Commission Meeting</w:t>
            </w:r>
          </w:p>
        </w:tc>
      </w:tr>
    </w:tbl>
    <w:p w14:paraId="066D1FA6" w14:textId="77777777" w:rsidR="003410A7" w:rsidRPr="00085B53" w:rsidRDefault="007B0FD1" w:rsidP="00EA2565">
      <w:pPr>
        <w:ind w:left="705"/>
        <w:rPr>
          <w:rFonts w:ascii="Times New Roman" w:hAnsi="Times New Roman" w:cs="Times New Roman"/>
          <w:b/>
          <w:color w:val="4472C4" w:themeColor="accent5"/>
          <w:sz w:val="28"/>
          <w:szCs w:val="28"/>
        </w:rPr>
      </w:pPr>
      <w:r w:rsidRPr="00085B53">
        <w:rPr>
          <w:rFonts w:ascii="Times New Roman" w:hAnsi="Times New Roman" w:cs="Times New Roman"/>
          <w:noProof/>
        </w:rPr>
        <w:drawing>
          <wp:inline distT="0" distB="0" distL="0" distR="0" wp14:anchorId="79EBC9D3" wp14:editId="742E6826">
            <wp:extent cx="885825" cy="828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732" cy="846362"/>
                    </a:xfrm>
                    <a:prstGeom prst="rect">
                      <a:avLst/>
                    </a:prstGeom>
                    <a:noFill/>
                    <a:ln>
                      <a:noFill/>
                    </a:ln>
                  </pic:spPr>
                </pic:pic>
              </a:graphicData>
            </a:graphic>
          </wp:inline>
        </w:drawing>
      </w:r>
      <w:r w:rsidR="00A84D5B" w:rsidRPr="00085B53">
        <w:rPr>
          <w:rFonts w:ascii="Times New Roman" w:hAnsi="Times New Roman" w:cs="Times New Roman"/>
          <w:b/>
          <w:color w:val="4472C4" w:themeColor="accent5"/>
          <w:sz w:val="28"/>
          <w:szCs w:val="28"/>
        </w:rPr>
        <w:t xml:space="preserve">                       </w:t>
      </w:r>
      <w:r w:rsidR="00D912A3" w:rsidRPr="00085B53">
        <w:rPr>
          <w:rFonts w:ascii="Times New Roman" w:hAnsi="Times New Roman" w:cs="Times New Roman"/>
          <w:b/>
          <w:color w:val="4472C4" w:themeColor="accent5"/>
          <w:sz w:val="28"/>
          <w:szCs w:val="28"/>
        </w:rPr>
        <w:t xml:space="preserve"> </w:t>
      </w:r>
      <w:r w:rsidR="00A84D5B" w:rsidRPr="00085B53">
        <w:rPr>
          <w:rFonts w:ascii="Times New Roman" w:hAnsi="Times New Roman" w:cs="Times New Roman"/>
          <w:b/>
          <w:color w:val="4472C4" w:themeColor="accent5"/>
          <w:sz w:val="28"/>
          <w:szCs w:val="28"/>
        </w:rPr>
        <w:t xml:space="preserve">                               </w:t>
      </w:r>
      <w:r w:rsidR="003410A7" w:rsidRPr="00085B53">
        <w:rPr>
          <w:rFonts w:ascii="Times New Roman" w:hAnsi="Times New Roman" w:cs="Times New Roman"/>
          <w:b/>
          <w:color w:val="4472C4" w:themeColor="accent5"/>
          <w:sz w:val="28"/>
          <w:szCs w:val="28"/>
        </w:rPr>
        <w:t xml:space="preserve">  </w:t>
      </w:r>
    </w:p>
    <w:p w14:paraId="3EE960D0" w14:textId="51A3C5FF" w:rsidR="00EA2565" w:rsidRPr="00085B53" w:rsidRDefault="003410A7" w:rsidP="003410A7">
      <w:pPr>
        <w:rPr>
          <w:rFonts w:ascii="Times New Roman" w:hAnsi="Times New Roman" w:cs="Times New Roman"/>
          <w:b/>
          <w:sz w:val="16"/>
          <w:szCs w:val="16"/>
        </w:rPr>
      </w:pPr>
      <w:r w:rsidRPr="00085B53">
        <w:rPr>
          <w:rFonts w:ascii="Times New Roman" w:hAnsi="Times New Roman" w:cs="Times New Roman"/>
          <w:b/>
          <w:color w:val="4472C4" w:themeColor="accent5"/>
          <w:sz w:val="28"/>
          <w:szCs w:val="28"/>
        </w:rPr>
        <w:t xml:space="preserve">     </w:t>
      </w:r>
      <w:r w:rsidR="00ED3453" w:rsidRPr="00085B53">
        <w:rPr>
          <w:rFonts w:ascii="Times New Roman" w:hAnsi="Times New Roman" w:cs="Times New Roman"/>
          <w:b/>
          <w:sz w:val="16"/>
          <w:szCs w:val="16"/>
        </w:rPr>
        <w:t>Georgia</w:t>
      </w:r>
      <w:r w:rsidR="00FF759B" w:rsidRPr="00085B53">
        <w:rPr>
          <w:rFonts w:ascii="Times New Roman" w:hAnsi="Times New Roman" w:cs="Times New Roman"/>
          <w:b/>
          <w:sz w:val="16"/>
          <w:szCs w:val="16"/>
        </w:rPr>
        <w:t xml:space="preserve"> </w:t>
      </w:r>
      <w:r w:rsidR="00EA2565" w:rsidRPr="00085B53">
        <w:rPr>
          <w:rFonts w:ascii="Times New Roman" w:hAnsi="Times New Roman" w:cs="Times New Roman"/>
          <w:b/>
          <w:sz w:val="16"/>
          <w:szCs w:val="16"/>
        </w:rPr>
        <w:t>Nonpublic Postsecondary</w:t>
      </w:r>
    </w:p>
    <w:p w14:paraId="4F654C72" w14:textId="2B931FBF" w:rsidR="00212482" w:rsidRPr="00085B53" w:rsidRDefault="003720E0" w:rsidP="00EA2565">
      <w:pPr>
        <w:spacing w:line="360" w:lineRule="auto"/>
        <w:ind w:left="720"/>
        <w:rPr>
          <w:rFonts w:ascii="Times New Roman" w:hAnsi="Times New Roman" w:cs="Times New Roman"/>
          <w:b/>
          <w:sz w:val="16"/>
          <w:szCs w:val="16"/>
        </w:rPr>
      </w:pPr>
      <w:r w:rsidRPr="00085B53">
        <w:rPr>
          <w:rFonts w:ascii="Times New Roman" w:hAnsi="Times New Roman" w:cs="Times New Roman"/>
          <w:b/>
          <w:sz w:val="16"/>
          <w:szCs w:val="16"/>
        </w:rPr>
        <w:t xml:space="preserve">  </w:t>
      </w:r>
      <w:r w:rsidR="00EA2565" w:rsidRPr="00085B53">
        <w:rPr>
          <w:rFonts w:ascii="Times New Roman" w:hAnsi="Times New Roman" w:cs="Times New Roman"/>
          <w:b/>
          <w:sz w:val="16"/>
          <w:szCs w:val="16"/>
        </w:rPr>
        <w:t>Education Commission</w:t>
      </w:r>
    </w:p>
    <w:p w14:paraId="0A200332" w14:textId="674B5417" w:rsidR="00EA2565" w:rsidRPr="00085B53" w:rsidRDefault="00EA2565" w:rsidP="00A220BB">
      <w:pPr>
        <w:pStyle w:val="NoSpacing"/>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795"/>
        <w:gridCol w:w="7555"/>
      </w:tblGrid>
      <w:tr w:rsidR="00A220BB" w:rsidRPr="00085B53" w14:paraId="053C2E71" w14:textId="77777777" w:rsidTr="00A220BB">
        <w:tc>
          <w:tcPr>
            <w:tcW w:w="1795" w:type="dxa"/>
          </w:tcPr>
          <w:p w14:paraId="307E24CE" w14:textId="6FB4DD15" w:rsidR="00A220BB" w:rsidRPr="00085B53" w:rsidRDefault="00A220BB" w:rsidP="00A220BB">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Meeting Chair</w:t>
            </w:r>
          </w:p>
        </w:tc>
        <w:tc>
          <w:tcPr>
            <w:tcW w:w="7555" w:type="dxa"/>
          </w:tcPr>
          <w:p w14:paraId="7256C122" w14:textId="22244DEF" w:rsidR="00A220BB" w:rsidRPr="00085B53" w:rsidRDefault="00A220BB" w:rsidP="00A220BB">
            <w:pPr>
              <w:pStyle w:val="NoSpacing"/>
              <w:rPr>
                <w:rFonts w:ascii="Times New Roman" w:hAnsi="Times New Roman" w:cs="Times New Roman"/>
                <w:sz w:val="20"/>
                <w:szCs w:val="20"/>
              </w:rPr>
            </w:pPr>
            <w:r w:rsidRPr="00085B53">
              <w:rPr>
                <w:rFonts w:ascii="Times New Roman" w:hAnsi="Times New Roman" w:cs="Times New Roman"/>
                <w:sz w:val="20"/>
                <w:szCs w:val="20"/>
              </w:rPr>
              <w:t>Mollie Cohen</w:t>
            </w:r>
          </w:p>
        </w:tc>
      </w:tr>
      <w:tr w:rsidR="00A220BB" w:rsidRPr="00085B53" w14:paraId="0CE97444" w14:textId="77777777" w:rsidTr="00A220BB">
        <w:tc>
          <w:tcPr>
            <w:tcW w:w="1795" w:type="dxa"/>
          </w:tcPr>
          <w:p w14:paraId="70CE468B" w14:textId="38E68432" w:rsidR="00A220BB" w:rsidRPr="00085B53" w:rsidRDefault="00A220BB" w:rsidP="00A220BB">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Meeting Title</w:t>
            </w:r>
          </w:p>
        </w:tc>
        <w:tc>
          <w:tcPr>
            <w:tcW w:w="7555" w:type="dxa"/>
          </w:tcPr>
          <w:p w14:paraId="347523C1" w14:textId="375302DC" w:rsidR="00A220BB" w:rsidRPr="00085B53" w:rsidRDefault="00A220BB" w:rsidP="00A220BB">
            <w:pPr>
              <w:pStyle w:val="NoSpacing"/>
              <w:rPr>
                <w:rFonts w:ascii="Times New Roman" w:hAnsi="Times New Roman" w:cs="Times New Roman"/>
                <w:sz w:val="20"/>
                <w:szCs w:val="20"/>
              </w:rPr>
            </w:pPr>
            <w:r w:rsidRPr="00085B53">
              <w:rPr>
                <w:rFonts w:ascii="Times New Roman" w:hAnsi="Times New Roman" w:cs="Times New Roman"/>
                <w:sz w:val="20"/>
                <w:szCs w:val="20"/>
              </w:rPr>
              <w:t>Board of Commissioners</w:t>
            </w:r>
          </w:p>
        </w:tc>
      </w:tr>
      <w:tr w:rsidR="00A220BB" w:rsidRPr="00085B53" w14:paraId="6EE2F4EB" w14:textId="77777777" w:rsidTr="00A220BB">
        <w:tc>
          <w:tcPr>
            <w:tcW w:w="1795" w:type="dxa"/>
          </w:tcPr>
          <w:p w14:paraId="731DFD50" w14:textId="177CFE56" w:rsidR="00A220BB" w:rsidRPr="00085B53" w:rsidRDefault="00A220BB" w:rsidP="00A220BB">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Members Present</w:t>
            </w:r>
          </w:p>
        </w:tc>
        <w:tc>
          <w:tcPr>
            <w:tcW w:w="7555" w:type="dxa"/>
          </w:tcPr>
          <w:p w14:paraId="66BE9515" w14:textId="7DB5B516" w:rsidR="00B70A61" w:rsidRPr="00B70A61" w:rsidRDefault="00A220BB" w:rsidP="00B70A61">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 xml:space="preserve">Mollie Cohen, </w:t>
            </w:r>
            <w:r w:rsidRPr="00B70A61">
              <w:rPr>
                <w:rFonts w:ascii="Times New Roman" w:hAnsi="Times New Roman" w:cs="Times New Roman"/>
                <w:b/>
                <w:bCs/>
                <w:sz w:val="20"/>
                <w:szCs w:val="20"/>
              </w:rPr>
              <w:t>Chair</w:t>
            </w:r>
            <w:r w:rsidR="00B70A61">
              <w:rPr>
                <w:rFonts w:ascii="Times New Roman" w:hAnsi="Times New Roman" w:cs="Times New Roman"/>
                <w:b/>
                <w:bCs/>
                <w:sz w:val="20"/>
                <w:szCs w:val="20"/>
              </w:rPr>
              <w:t xml:space="preserve">, </w:t>
            </w:r>
            <w:r w:rsidR="007469AB" w:rsidRPr="00B70A61">
              <w:rPr>
                <w:rFonts w:ascii="Times New Roman" w:hAnsi="Times New Roman" w:cs="Times New Roman"/>
                <w:bCs/>
                <w:i/>
                <w:iCs/>
                <w:sz w:val="20"/>
                <w:szCs w:val="20"/>
              </w:rPr>
              <w:t>At-Large Post #2</w:t>
            </w:r>
          </w:p>
          <w:p w14:paraId="041949CC" w14:textId="7B779D67" w:rsidR="00A220BB" w:rsidRPr="00B70A61" w:rsidRDefault="00A220BB" w:rsidP="00B70A61">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 xml:space="preserve">Karen Gilbert, </w:t>
            </w:r>
            <w:r w:rsidRPr="00B70A61">
              <w:rPr>
                <w:rFonts w:ascii="Times New Roman" w:hAnsi="Times New Roman" w:cs="Times New Roman"/>
                <w:b/>
                <w:bCs/>
                <w:sz w:val="20"/>
                <w:szCs w:val="20"/>
              </w:rPr>
              <w:t>Vice Chai</w:t>
            </w:r>
            <w:r w:rsidR="007469AB" w:rsidRPr="00B70A61">
              <w:rPr>
                <w:rFonts w:ascii="Times New Roman" w:hAnsi="Times New Roman" w:cs="Times New Roman"/>
                <w:b/>
                <w:bCs/>
                <w:sz w:val="20"/>
                <w:szCs w:val="20"/>
              </w:rPr>
              <w:t>r</w:t>
            </w:r>
            <w:r w:rsidR="00B70A61">
              <w:rPr>
                <w:rFonts w:ascii="Times New Roman" w:hAnsi="Times New Roman" w:cs="Times New Roman"/>
                <w:b/>
                <w:bCs/>
                <w:sz w:val="20"/>
                <w:szCs w:val="20"/>
              </w:rPr>
              <w:t xml:space="preserve">, </w:t>
            </w:r>
            <w:r w:rsidR="007469AB" w:rsidRPr="00B70A61">
              <w:rPr>
                <w:rFonts w:ascii="Times New Roman" w:hAnsi="Times New Roman" w:cs="Times New Roman"/>
                <w:bCs/>
                <w:i/>
                <w:iCs/>
                <w:sz w:val="20"/>
                <w:szCs w:val="20"/>
              </w:rPr>
              <w:t>Exempt Institution Representative</w:t>
            </w:r>
          </w:p>
          <w:p w14:paraId="72738EE1" w14:textId="46385DED" w:rsidR="007469AB" w:rsidRPr="00B70A61" w:rsidRDefault="007469AB" w:rsidP="00B70A61">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Ryan Blythe</w:t>
            </w:r>
            <w:r w:rsidR="00B70A61">
              <w:rPr>
                <w:rFonts w:ascii="Times New Roman" w:hAnsi="Times New Roman" w:cs="Times New Roman"/>
                <w:sz w:val="20"/>
                <w:szCs w:val="20"/>
              </w:rPr>
              <w:t xml:space="preserve">, </w:t>
            </w:r>
            <w:r w:rsidR="00B70A61" w:rsidRPr="00B70A61">
              <w:rPr>
                <w:rFonts w:ascii="Times New Roman" w:hAnsi="Times New Roman" w:cs="Times New Roman"/>
                <w:i/>
                <w:iCs/>
                <w:sz w:val="20"/>
                <w:szCs w:val="20"/>
              </w:rPr>
              <w:t>Certificate-Granting Institution Representative</w:t>
            </w:r>
          </w:p>
          <w:p w14:paraId="27F80F21" w14:textId="78CE88A4" w:rsidR="00B70A61" w:rsidRPr="00B70A61" w:rsidRDefault="00B70A61" w:rsidP="00B70A61">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Victoria Agyekum</w:t>
            </w:r>
            <w:r>
              <w:rPr>
                <w:rFonts w:ascii="Times New Roman" w:hAnsi="Times New Roman" w:cs="Times New Roman"/>
                <w:sz w:val="20"/>
                <w:szCs w:val="20"/>
              </w:rPr>
              <w:t xml:space="preserve">, </w:t>
            </w:r>
            <w:r w:rsidRPr="00B70A61">
              <w:rPr>
                <w:rFonts w:ascii="Times New Roman" w:hAnsi="Times New Roman" w:cs="Times New Roman"/>
                <w:bCs/>
                <w:i/>
                <w:iCs/>
                <w:sz w:val="20"/>
                <w:szCs w:val="20"/>
              </w:rPr>
              <w:t>At-Large Post #1</w:t>
            </w:r>
          </w:p>
          <w:p w14:paraId="3FA2109F" w14:textId="66A6E8D1" w:rsidR="00A220BB" w:rsidRPr="00B70A61" w:rsidRDefault="00A220BB" w:rsidP="00B70A61">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Lee Todd</w:t>
            </w:r>
            <w:r w:rsidR="00B70A61">
              <w:rPr>
                <w:rFonts w:ascii="Times New Roman" w:hAnsi="Times New Roman" w:cs="Times New Roman"/>
                <w:sz w:val="20"/>
                <w:szCs w:val="20"/>
              </w:rPr>
              <w:t xml:space="preserve">, </w:t>
            </w:r>
            <w:r w:rsidR="00B70A61" w:rsidRPr="00B70A61">
              <w:rPr>
                <w:rFonts w:ascii="Times New Roman" w:hAnsi="Times New Roman" w:cs="Times New Roman"/>
                <w:bCs/>
                <w:i/>
                <w:iCs/>
                <w:sz w:val="20"/>
                <w:szCs w:val="20"/>
              </w:rPr>
              <w:t>At-Large Post #3</w:t>
            </w:r>
          </w:p>
          <w:p w14:paraId="6CCAB345" w14:textId="4567E90F" w:rsidR="00045295" w:rsidRPr="00B70A61" w:rsidRDefault="00045295" w:rsidP="00B70A61">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Amanda Shailendra</w:t>
            </w:r>
            <w:r w:rsidR="00B70A61">
              <w:rPr>
                <w:rFonts w:ascii="Times New Roman" w:hAnsi="Times New Roman" w:cs="Times New Roman"/>
                <w:sz w:val="20"/>
                <w:szCs w:val="20"/>
              </w:rPr>
              <w:t xml:space="preserve">, </w:t>
            </w:r>
            <w:r w:rsidR="00B70A61" w:rsidRPr="00B70A61">
              <w:rPr>
                <w:rFonts w:ascii="Times New Roman" w:hAnsi="Times New Roman" w:cs="Times New Roman"/>
                <w:bCs/>
                <w:i/>
                <w:iCs/>
                <w:sz w:val="20"/>
                <w:szCs w:val="20"/>
              </w:rPr>
              <w:t>At-Large Post #</w:t>
            </w:r>
            <w:r w:rsidR="00B70A61">
              <w:rPr>
                <w:rFonts w:ascii="Times New Roman" w:hAnsi="Times New Roman" w:cs="Times New Roman"/>
                <w:bCs/>
                <w:i/>
                <w:iCs/>
                <w:sz w:val="20"/>
                <w:szCs w:val="20"/>
              </w:rPr>
              <w:t>4</w:t>
            </w:r>
          </w:p>
          <w:p w14:paraId="60C90F3F" w14:textId="43678600" w:rsidR="00B70A61" w:rsidRDefault="00B70A61" w:rsidP="00B70A61">
            <w:pPr>
              <w:pStyle w:val="ListParagraph"/>
              <w:numPr>
                <w:ilvl w:val="0"/>
                <w:numId w:val="15"/>
              </w:numPr>
              <w:tabs>
                <w:tab w:val="left" w:pos="3040"/>
              </w:tabs>
              <w:rPr>
                <w:rFonts w:ascii="Times New Roman" w:hAnsi="Times New Roman" w:cs="Times New Roman"/>
                <w:sz w:val="20"/>
                <w:szCs w:val="20"/>
              </w:rPr>
            </w:pPr>
            <w:r>
              <w:rPr>
                <w:rFonts w:ascii="Times New Roman" w:hAnsi="Times New Roman" w:cs="Times New Roman"/>
                <w:sz w:val="20"/>
                <w:szCs w:val="20"/>
              </w:rPr>
              <w:t xml:space="preserve">Holly Kirbo, </w:t>
            </w:r>
            <w:r w:rsidRPr="00B70A61">
              <w:rPr>
                <w:rFonts w:ascii="Times New Roman" w:hAnsi="Times New Roman" w:cs="Times New Roman"/>
                <w:bCs/>
                <w:i/>
                <w:iCs/>
                <w:sz w:val="20"/>
                <w:szCs w:val="20"/>
              </w:rPr>
              <w:t>At-Large Post #</w:t>
            </w:r>
            <w:r>
              <w:rPr>
                <w:rFonts w:ascii="Times New Roman" w:hAnsi="Times New Roman" w:cs="Times New Roman"/>
                <w:bCs/>
                <w:i/>
                <w:iCs/>
                <w:sz w:val="20"/>
                <w:szCs w:val="20"/>
              </w:rPr>
              <w:t>5</w:t>
            </w:r>
          </w:p>
          <w:p w14:paraId="608BD122" w14:textId="4ECDDBA9" w:rsidR="00A220BB" w:rsidRPr="00B70A61" w:rsidRDefault="00A220BB" w:rsidP="00A220BB">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Norma Nunez-Cortes</w:t>
            </w:r>
            <w:r w:rsidR="00B70A61">
              <w:rPr>
                <w:rFonts w:ascii="Times New Roman" w:hAnsi="Times New Roman" w:cs="Times New Roman"/>
                <w:sz w:val="20"/>
                <w:szCs w:val="20"/>
              </w:rPr>
              <w:t xml:space="preserve">, </w:t>
            </w:r>
            <w:r w:rsidR="00B70A61" w:rsidRPr="00B70A61">
              <w:rPr>
                <w:rFonts w:ascii="Times New Roman" w:hAnsi="Times New Roman" w:cs="Times New Roman"/>
                <w:bCs/>
                <w:i/>
                <w:iCs/>
                <w:sz w:val="20"/>
                <w:szCs w:val="20"/>
              </w:rPr>
              <w:t>At-Large Post #</w:t>
            </w:r>
            <w:r w:rsidR="00B70A61">
              <w:rPr>
                <w:rFonts w:ascii="Times New Roman" w:hAnsi="Times New Roman" w:cs="Times New Roman"/>
                <w:bCs/>
                <w:i/>
                <w:iCs/>
                <w:sz w:val="20"/>
                <w:szCs w:val="20"/>
              </w:rPr>
              <w:t>6</w:t>
            </w:r>
            <w:r w:rsidRPr="00B70A61">
              <w:rPr>
                <w:rFonts w:ascii="Times New Roman" w:hAnsi="Times New Roman" w:cs="Times New Roman"/>
                <w:sz w:val="20"/>
                <w:szCs w:val="20"/>
              </w:rPr>
              <w:t xml:space="preserve"> </w:t>
            </w:r>
          </w:p>
        </w:tc>
      </w:tr>
      <w:tr w:rsidR="00A220BB" w:rsidRPr="00085B53" w14:paraId="23D59C93" w14:textId="77777777" w:rsidTr="00A220BB">
        <w:tc>
          <w:tcPr>
            <w:tcW w:w="1795" w:type="dxa"/>
          </w:tcPr>
          <w:p w14:paraId="31C4F3E0" w14:textId="1281D7F0" w:rsidR="00A220BB" w:rsidRPr="00085B53" w:rsidRDefault="00A220BB" w:rsidP="00A220BB">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Members Absent</w:t>
            </w:r>
          </w:p>
        </w:tc>
        <w:tc>
          <w:tcPr>
            <w:tcW w:w="7555" w:type="dxa"/>
          </w:tcPr>
          <w:p w14:paraId="6262366C" w14:textId="5E256C54" w:rsidR="00A220BB" w:rsidRPr="00B70A61" w:rsidRDefault="007469AB" w:rsidP="00B70A61">
            <w:pPr>
              <w:pStyle w:val="ListParagraph"/>
              <w:numPr>
                <w:ilvl w:val="0"/>
                <w:numId w:val="16"/>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 xml:space="preserve">Toby Hinton, </w:t>
            </w:r>
            <w:r w:rsidRPr="00B70A61">
              <w:rPr>
                <w:rFonts w:ascii="Times New Roman" w:hAnsi="Times New Roman" w:cs="Times New Roman"/>
                <w:b/>
                <w:bCs/>
                <w:sz w:val="20"/>
                <w:szCs w:val="20"/>
              </w:rPr>
              <w:t>Secretary</w:t>
            </w:r>
            <w:r w:rsidR="00B70A61">
              <w:rPr>
                <w:rFonts w:ascii="Times New Roman" w:hAnsi="Times New Roman" w:cs="Times New Roman"/>
                <w:sz w:val="20"/>
                <w:szCs w:val="20"/>
              </w:rPr>
              <w:t xml:space="preserve">, </w:t>
            </w:r>
            <w:r w:rsidR="00B70A61">
              <w:rPr>
                <w:rFonts w:ascii="Times New Roman" w:hAnsi="Times New Roman" w:cs="Times New Roman"/>
                <w:i/>
                <w:iCs/>
                <w:sz w:val="20"/>
                <w:szCs w:val="20"/>
              </w:rPr>
              <w:t>Degree-Granting Institution Representative</w:t>
            </w:r>
          </w:p>
          <w:p w14:paraId="6BCC9DFB" w14:textId="055D1439" w:rsidR="00B70A61" w:rsidRPr="00B70A61" w:rsidRDefault="00B70A61" w:rsidP="00B70A61">
            <w:pPr>
              <w:pStyle w:val="ListParagraph"/>
              <w:numPr>
                <w:ilvl w:val="0"/>
                <w:numId w:val="16"/>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Dr. Arthur Vaughn</w:t>
            </w:r>
            <w:r>
              <w:rPr>
                <w:rFonts w:ascii="Times New Roman" w:hAnsi="Times New Roman" w:cs="Times New Roman"/>
                <w:sz w:val="20"/>
                <w:szCs w:val="20"/>
              </w:rPr>
              <w:t xml:space="preserve">, </w:t>
            </w:r>
            <w:r>
              <w:rPr>
                <w:rFonts w:ascii="Times New Roman" w:hAnsi="Times New Roman" w:cs="Times New Roman"/>
                <w:i/>
                <w:iCs/>
                <w:sz w:val="20"/>
                <w:szCs w:val="20"/>
              </w:rPr>
              <w:t>At-Large Post #7</w:t>
            </w:r>
          </w:p>
        </w:tc>
      </w:tr>
      <w:tr w:rsidR="00D56442" w:rsidRPr="00085B53" w14:paraId="6C995DFD" w14:textId="77777777" w:rsidTr="00A220BB">
        <w:tc>
          <w:tcPr>
            <w:tcW w:w="1795" w:type="dxa"/>
          </w:tcPr>
          <w:p w14:paraId="164CFB42" w14:textId="75E9F687" w:rsidR="00D56442" w:rsidRPr="00085B53" w:rsidRDefault="00D56442" w:rsidP="00D56442">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Staff Present</w:t>
            </w:r>
          </w:p>
        </w:tc>
        <w:tc>
          <w:tcPr>
            <w:tcW w:w="7555" w:type="dxa"/>
          </w:tcPr>
          <w:p w14:paraId="51F18948" w14:textId="77777777" w:rsidR="00D56442" w:rsidRPr="00496EE9" w:rsidRDefault="00D56442" w:rsidP="00D56442">
            <w:pPr>
              <w:tabs>
                <w:tab w:val="left" w:pos="3040"/>
              </w:tabs>
              <w:rPr>
                <w:rFonts w:ascii="Times New Roman" w:hAnsi="Times New Roman" w:cs="Times New Roman"/>
                <w:bCs/>
                <w:sz w:val="20"/>
                <w:szCs w:val="20"/>
              </w:rPr>
            </w:pPr>
            <w:r w:rsidRPr="00496EE9">
              <w:rPr>
                <w:rFonts w:ascii="Times New Roman" w:hAnsi="Times New Roman" w:cs="Times New Roman"/>
                <w:bCs/>
                <w:sz w:val="20"/>
                <w:szCs w:val="20"/>
              </w:rPr>
              <w:t>Kirk Shook, Executive Director</w:t>
            </w:r>
          </w:p>
          <w:p w14:paraId="3A2C7B47" w14:textId="77777777" w:rsidR="00D56442" w:rsidRPr="00496EE9" w:rsidRDefault="00D56442" w:rsidP="00D56442">
            <w:pPr>
              <w:tabs>
                <w:tab w:val="left" w:pos="3040"/>
              </w:tabs>
              <w:rPr>
                <w:rFonts w:ascii="Times New Roman" w:hAnsi="Times New Roman" w:cs="Times New Roman"/>
                <w:bCs/>
                <w:sz w:val="20"/>
                <w:szCs w:val="20"/>
              </w:rPr>
            </w:pPr>
            <w:r w:rsidRPr="00496EE9">
              <w:rPr>
                <w:rFonts w:ascii="Times New Roman" w:hAnsi="Times New Roman" w:cs="Times New Roman"/>
                <w:bCs/>
                <w:sz w:val="20"/>
                <w:szCs w:val="20"/>
              </w:rPr>
              <w:t>Dr. Laura Vieth, Deputy Director</w:t>
            </w:r>
          </w:p>
          <w:p w14:paraId="578230C0" w14:textId="68FA653B" w:rsidR="00D56442" w:rsidRPr="00496EE9" w:rsidRDefault="00D56442" w:rsidP="00D56442">
            <w:pPr>
              <w:tabs>
                <w:tab w:val="left" w:pos="3040"/>
              </w:tabs>
              <w:rPr>
                <w:rFonts w:ascii="Times New Roman" w:hAnsi="Times New Roman" w:cs="Times New Roman"/>
                <w:bCs/>
                <w:sz w:val="20"/>
                <w:szCs w:val="20"/>
              </w:rPr>
            </w:pPr>
            <w:r w:rsidRPr="00496EE9">
              <w:rPr>
                <w:rFonts w:ascii="Times New Roman" w:hAnsi="Times New Roman" w:cs="Times New Roman"/>
                <w:bCs/>
                <w:sz w:val="20"/>
                <w:szCs w:val="20"/>
              </w:rPr>
              <w:t>Shirlene Mitchell, Office Manager</w:t>
            </w:r>
          </w:p>
          <w:p w14:paraId="38952D69" w14:textId="77777777" w:rsidR="00D56442" w:rsidRDefault="00D56442" w:rsidP="00D56442">
            <w:pPr>
              <w:tabs>
                <w:tab w:val="left" w:pos="3040"/>
              </w:tabs>
              <w:rPr>
                <w:rFonts w:ascii="Times New Roman" w:hAnsi="Times New Roman" w:cs="Times New Roman"/>
                <w:bCs/>
                <w:sz w:val="20"/>
                <w:szCs w:val="20"/>
              </w:rPr>
            </w:pPr>
            <w:r w:rsidRPr="005E591A">
              <w:rPr>
                <w:rFonts w:ascii="Times New Roman" w:hAnsi="Times New Roman" w:cs="Times New Roman"/>
                <w:bCs/>
                <w:sz w:val="20"/>
                <w:szCs w:val="20"/>
              </w:rPr>
              <w:t>Adam Hawk, GA-SARA Coordinator</w:t>
            </w:r>
            <w:r w:rsidRPr="00496EE9">
              <w:rPr>
                <w:rFonts w:ascii="Times New Roman" w:hAnsi="Times New Roman" w:cs="Times New Roman"/>
                <w:bCs/>
                <w:sz w:val="20"/>
                <w:szCs w:val="20"/>
              </w:rPr>
              <w:t xml:space="preserve"> </w:t>
            </w:r>
          </w:p>
          <w:p w14:paraId="4DFBF20E" w14:textId="77777777" w:rsidR="00D56442" w:rsidRPr="00496EE9" w:rsidRDefault="00D56442" w:rsidP="00D56442">
            <w:pPr>
              <w:tabs>
                <w:tab w:val="left" w:pos="3040"/>
              </w:tabs>
              <w:rPr>
                <w:rFonts w:ascii="Times New Roman" w:hAnsi="Times New Roman" w:cs="Times New Roman"/>
                <w:bCs/>
                <w:sz w:val="20"/>
                <w:szCs w:val="20"/>
              </w:rPr>
            </w:pPr>
            <w:r w:rsidRPr="00496EE9">
              <w:rPr>
                <w:rFonts w:ascii="Times New Roman" w:hAnsi="Times New Roman" w:cs="Times New Roman"/>
                <w:bCs/>
                <w:sz w:val="20"/>
                <w:szCs w:val="20"/>
              </w:rPr>
              <w:t>Pat Neri, Program Manager</w:t>
            </w:r>
          </w:p>
          <w:p w14:paraId="5581E5EA" w14:textId="77777777" w:rsidR="00D56442" w:rsidRDefault="00D56442" w:rsidP="00D56442">
            <w:pPr>
              <w:tabs>
                <w:tab w:val="left" w:pos="3040"/>
              </w:tabs>
              <w:rPr>
                <w:rFonts w:ascii="Times New Roman" w:hAnsi="Times New Roman" w:cs="Times New Roman"/>
                <w:bCs/>
                <w:sz w:val="20"/>
                <w:szCs w:val="20"/>
              </w:rPr>
            </w:pPr>
            <w:r w:rsidRPr="005E591A">
              <w:rPr>
                <w:rFonts w:ascii="Times New Roman" w:hAnsi="Times New Roman" w:cs="Times New Roman"/>
                <w:bCs/>
                <w:sz w:val="20"/>
                <w:szCs w:val="20"/>
              </w:rPr>
              <w:t>Phil Embry, External Auditor</w:t>
            </w:r>
            <w:r w:rsidRPr="00496EE9">
              <w:rPr>
                <w:rFonts w:ascii="Times New Roman" w:hAnsi="Times New Roman" w:cs="Times New Roman"/>
                <w:bCs/>
                <w:sz w:val="20"/>
                <w:szCs w:val="20"/>
              </w:rPr>
              <w:t xml:space="preserve"> </w:t>
            </w:r>
          </w:p>
          <w:p w14:paraId="735E323F" w14:textId="77777777" w:rsidR="00D56442" w:rsidRDefault="00D56442" w:rsidP="00D56442">
            <w:pPr>
              <w:tabs>
                <w:tab w:val="left" w:pos="3040"/>
              </w:tabs>
              <w:rPr>
                <w:rFonts w:ascii="Times New Roman" w:hAnsi="Times New Roman" w:cs="Times New Roman"/>
                <w:bCs/>
                <w:sz w:val="20"/>
                <w:szCs w:val="20"/>
              </w:rPr>
            </w:pPr>
            <w:r w:rsidRPr="005E591A">
              <w:rPr>
                <w:rFonts w:ascii="Times New Roman" w:hAnsi="Times New Roman" w:cs="Times New Roman"/>
                <w:bCs/>
                <w:sz w:val="20"/>
                <w:szCs w:val="20"/>
              </w:rPr>
              <w:t>Chad Woodard, Regulatory Specialist</w:t>
            </w:r>
            <w:r w:rsidRPr="00496EE9">
              <w:rPr>
                <w:rFonts w:ascii="Times New Roman" w:hAnsi="Times New Roman" w:cs="Times New Roman"/>
                <w:bCs/>
                <w:sz w:val="20"/>
                <w:szCs w:val="20"/>
              </w:rPr>
              <w:t xml:space="preserve"> </w:t>
            </w:r>
          </w:p>
          <w:p w14:paraId="7FBA9ED5" w14:textId="77777777" w:rsidR="00D56442" w:rsidRDefault="00D56442" w:rsidP="00D56442">
            <w:pPr>
              <w:tabs>
                <w:tab w:val="left" w:pos="3040"/>
              </w:tabs>
              <w:rPr>
                <w:rFonts w:ascii="Times New Roman" w:hAnsi="Times New Roman" w:cs="Times New Roman"/>
                <w:bCs/>
                <w:sz w:val="20"/>
                <w:szCs w:val="20"/>
              </w:rPr>
            </w:pPr>
            <w:r>
              <w:rPr>
                <w:rFonts w:ascii="Times New Roman" w:hAnsi="Times New Roman" w:cs="Times New Roman"/>
                <w:bCs/>
                <w:sz w:val="20"/>
                <w:szCs w:val="20"/>
              </w:rPr>
              <w:t>James Cheek</w:t>
            </w:r>
            <w:r w:rsidRPr="00496EE9">
              <w:rPr>
                <w:rFonts w:ascii="Times New Roman" w:hAnsi="Times New Roman" w:cs="Times New Roman"/>
                <w:bCs/>
                <w:sz w:val="20"/>
                <w:szCs w:val="20"/>
              </w:rPr>
              <w:t>, Regulatory Specialist</w:t>
            </w:r>
          </w:p>
          <w:p w14:paraId="356C4CA3" w14:textId="77777777" w:rsidR="00D56442" w:rsidRDefault="00D56442" w:rsidP="00D56442">
            <w:pPr>
              <w:tabs>
                <w:tab w:val="left" w:pos="3040"/>
              </w:tabs>
              <w:rPr>
                <w:rFonts w:ascii="Times New Roman" w:hAnsi="Times New Roman" w:cs="Times New Roman"/>
                <w:bCs/>
                <w:sz w:val="20"/>
                <w:szCs w:val="20"/>
              </w:rPr>
            </w:pPr>
            <w:r>
              <w:rPr>
                <w:rFonts w:ascii="Times New Roman" w:hAnsi="Times New Roman" w:cs="Times New Roman"/>
                <w:bCs/>
                <w:sz w:val="20"/>
                <w:szCs w:val="20"/>
              </w:rPr>
              <w:t>Alyssa Yuhouse, Regulatory Specialist</w:t>
            </w:r>
          </w:p>
          <w:p w14:paraId="224FDB36" w14:textId="16C4DB6A" w:rsidR="00D56442" w:rsidRPr="00085B53" w:rsidRDefault="00D56442" w:rsidP="00D56442">
            <w:pPr>
              <w:tabs>
                <w:tab w:val="left" w:pos="3040"/>
              </w:tabs>
              <w:rPr>
                <w:rFonts w:ascii="Times New Roman" w:hAnsi="Times New Roman" w:cs="Times New Roman"/>
                <w:sz w:val="20"/>
                <w:szCs w:val="20"/>
              </w:rPr>
            </w:pPr>
            <w:r>
              <w:rPr>
                <w:rFonts w:ascii="Times New Roman" w:hAnsi="Times New Roman" w:cs="Times New Roman"/>
                <w:bCs/>
                <w:sz w:val="20"/>
                <w:szCs w:val="20"/>
              </w:rPr>
              <w:t xml:space="preserve">Hannah Morris, Intern </w:t>
            </w:r>
          </w:p>
        </w:tc>
      </w:tr>
      <w:tr w:rsidR="00D56442" w:rsidRPr="00085B53" w14:paraId="09C9BFA6" w14:textId="77777777" w:rsidTr="00A220BB">
        <w:tc>
          <w:tcPr>
            <w:tcW w:w="1795" w:type="dxa"/>
          </w:tcPr>
          <w:p w14:paraId="60A59ECF" w14:textId="2E422FCA" w:rsidR="00D56442" w:rsidRPr="00085B53" w:rsidRDefault="00D56442" w:rsidP="00D56442">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Visitors</w:t>
            </w:r>
          </w:p>
        </w:tc>
        <w:tc>
          <w:tcPr>
            <w:tcW w:w="7555" w:type="dxa"/>
          </w:tcPr>
          <w:p w14:paraId="4F6FF805" w14:textId="77777777" w:rsidR="00D56442" w:rsidRDefault="00D56442" w:rsidP="00D56442">
            <w:pPr>
              <w:tabs>
                <w:tab w:val="left" w:pos="3040"/>
              </w:tabs>
              <w:rPr>
                <w:rFonts w:ascii="Times New Roman" w:hAnsi="Times New Roman" w:cs="Times New Roman"/>
                <w:sz w:val="20"/>
                <w:szCs w:val="20"/>
              </w:rPr>
            </w:pPr>
            <w:r w:rsidRPr="00085B53">
              <w:rPr>
                <w:rFonts w:ascii="Times New Roman" w:hAnsi="Times New Roman" w:cs="Times New Roman"/>
                <w:sz w:val="20"/>
                <w:szCs w:val="20"/>
              </w:rPr>
              <w:t>Kayla Washington, Office of Planning &amp; Budget</w:t>
            </w:r>
          </w:p>
          <w:p w14:paraId="158AA632" w14:textId="77777777" w:rsidR="00D56442" w:rsidRPr="00085B53" w:rsidRDefault="00D56442" w:rsidP="00D56442">
            <w:pPr>
              <w:tabs>
                <w:tab w:val="left" w:pos="3040"/>
              </w:tabs>
              <w:rPr>
                <w:rFonts w:ascii="Times New Roman" w:hAnsi="Times New Roman" w:cs="Times New Roman"/>
                <w:sz w:val="20"/>
                <w:szCs w:val="20"/>
              </w:rPr>
            </w:pPr>
            <w:r>
              <w:rPr>
                <w:rFonts w:ascii="Times New Roman" w:hAnsi="Times New Roman" w:cs="Times New Roman"/>
                <w:sz w:val="20"/>
                <w:szCs w:val="20"/>
              </w:rPr>
              <w:t>Kristen Settlemire, Office of the Attorney General</w:t>
            </w:r>
          </w:p>
          <w:p w14:paraId="03167F7E" w14:textId="77777777" w:rsidR="00D56442" w:rsidRDefault="00D56442" w:rsidP="00D56442">
            <w:pPr>
              <w:tabs>
                <w:tab w:val="left" w:pos="3040"/>
              </w:tabs>
              <w:rPr>
                <w:rFonts w:ascii="Times New Roman" w:hAnsi="Times New Roman" w:cs="Times New Roman"/>
                <w:sz w:val="20"/>
                <w:szCs w:val="20"/>
              </w:rPr>
            </w:pPr>
            <w:r>
              <w:rPr>
                <w:rFonts w:ascii="Times New Roman" w:hAnsi="Times New Roman" w:cs="Times New Roman"/>
                <w:sz w:val="20"/>
                <w:szCs w:val="20"/>
              </w:rPr>
              <w:t>Heidi Callender, General Counsel, University of Phoenix</w:t>
            </w:r>
          </w:p>
          <w:p w14:paraId="78355156" w14:textId="77777777" w:rsidR="00D56442" w:rsidRDefault="00D56442" w:rsidP="00D56442">
            <w:pPr>
              <w:tabs>
                <w:tab w:val="left" w:pos="3040"/>
              </w:tabs>
              <w:rPr>
                <w:rFonts w:ascii="Times New Roman" w:hAnsi="Times New Roman" w:cs="Times New Roman"/>
                <w:sz w:val="20"/>
                <w:szCs w:val="20"/>
              </w:rPr>
            </w:pPr>
            <w:r>
              <w:rPr>
                <w:rFonts w:ascii="Times New Roman" w:hAnsi="Times New Roman" w:cs="Times New Roman"/>
                <w:sz w:val="20"/>
                <w:szCs w:val="20"/>
              </w:rPr>
              <w:t>Lynne Riley, President, Georgia Student Finance Commission</w:t>
            </w:r>
          </w:p>
          <w:p w14:paraId="4CCA591E" w14:textId="68864065" w:rsidR="00651647" w:rsidRPr="00085B53" w:rsidRDefault="00651647" w:rsidP="00D56442">
            <w:pPr>
              <w:tabs>
                <w:tab w:val="left" w:pos="3040"/>
              </w:tabs>
              <w:rPr>
                <w:rFonts w:ascii="Times New Roman" w:hAnsi="Times New Roman" w:cs="Times New Roman"/>
                <w:sz w:val="20"/>
                <w:szCs w:val="20"/>
              </w:rPr>
            </w:pPr>
            <w:r>
              <w:rPr>
                <w:rFonts w:ascii="Times New Roman" w:hAnsi="Times New Roman" w:cs="Times New Roman"/>
                <w:sz w:val="20"/>
                <w:szCs w:val="20"/>
              </w:rPr>
              <w:t>Malika Thompson, General Assembly</w:t>
            </w:r>
          </w:p>
        </w:tc>
      </w:tr>
    </w:tbl>
    <w:p w14:paraId="6F4BBEB5" w14:textId="24CA1B24" w:rsidR="00B9162F" w:rsidRPr="00085B53" w:rsidRDefault="00B9162F" w:rsidP="00B27008">
      <w:pPr>
        <w:pBdr>
          <w:bottom w:val="single" w:sz="12" w:space="1" w:color="auto"/>
        </w:pBdr>
        <w:tabs>
          <w:tab w:val="left" w:pos="3040"/>
        </w:tabs>
        <w:rPr>
          <w:rFonts w:ascii="Times New Roman" w:hAnsi="Times New Roman" w:cs="Times New Roman"/>
          <w:sz w:val="18"/>
          <w:szCs w:val="18"/>
        </w:rPr>
      </w:pPr>
    </w:p>
    <w:p w14:paraId="368205FA" w14:textId="77777777" w:rsidR="00B27008" w:rsidRPr="00085B53" w:rsidRDefault="00B27008" w:rsidP="00B27008">
      <w:pPr>
        <w:pBdr>
          <w:bottom w:val="single" w:sz="12" w:space="1" w:color="auto"/>
        </w:pBdr>
        <w:tabs>
          <w:tab w:val="left" w:pos="3040"/>
        </w:tabs>
        <w:rPr>
          <w:rFonts w:ascii="Times New Roman" w:hAnsi="Times New Roman" w:cs="Times New Roman"/>
          <w:sz w:val="18"/>
          <w:szCs w:val="18"/>
        </w:rPr>
      </w:pP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409"/>
        <w:gridCol w:w="2185"/>
        <w:gridCol w:w="2332"/>
      </w:tblGrid>
      <w:tr w:rsidR="00736036" w:rsidRPr="00085B53" w14:paraId="77D1258A" w14:textId="77777777" w:rsidTr="00B27008">
        <w:trPr>
          <w:trHeight w:hRule="exact" w:val="331"/>
        </w:trPr>
        <w:tc>
          <w:tcPr>
            <w:tcW w:w="2169" w:type="dxa"/>
          </w:tcPr>
          <w:p w14:paraId="41FEAFBB" w14:textId="47B75C04" w:rsidR="00736036" w:rsidRPr="00085B53" w:rsidRDefault="00736036" w:rsidP="00212482">
            <w:pPr>
              <w:spacing w:line="360" w:lineRule="auto"/>
              <w:rPr>
                <w:rFonts w:ascii="Times New Roman" w:hAnsi="Times New Roman" w:cs="Times New Roman"/>
                <w:b/>
                <w:color w:val="5B9BD5" w:themeColor="accent1"/>
                <w:sz w:val="28"/>
                <w:szCs w:val="28"/>
              </w:rPr>
            </w:pPr>
          </w:p>
        </w:tc>
        <w:tc>
          <w:tcPr>
            <w:tcW w:w="2409" w:type="dxa"/>
          </w:tcPr>
          <w:p w14:paraId="62A86B5A" w14:textId="06BE15C6" w:rsidR="00736036" w:rsidRPr="00085B53" w:rsidRDefault="00736036" w:rsidP="00736036">
            <w:pPr>
              <w:spacing w:line="360" w:lineRule="auto"/>
              <w:ind w:left="-18"/>
              <w:rPr>
                <w:rFonts w:ascii="Times New Roman" w:hAnsi="Times New Roman" w:cs="Times New Roman"/>
                <w:color w:val="000000" w:themeColor="text1"/>
                <w:sz w:val="20"/>
                <w:szCs w:val="20"/>
              </w:rPr>
            </w:pPr>
          </w:p>
        </w:tc>
        <w:tc>
          <w:tcPr>
            <w:tcW w:w="2185" w:type="dxa"/>
          </w:tcPr>
          <w:p w14:paraId="722B5467" w14:textId="37886601" w:rsidR="00736036" w:rsidRPr="00085B53" w:rsidRDefault="00736036" w:rsidP="00736036">
            <w:pPr>
              <w:spacing w:line="360" w:lineRule="auto"/>
              <w:ind w:left="-18"/>
              <w:rPr>
                <w:rFonts w:ascii="Times New Roman" w:hAnsi="Times New Roman" w:cs="Times New Roman"/>
                <w:color w:val="5B9BD5" w:themeColor="accent1"/>
                <w:sz w:val="16"/>
                <w:szCs w:val="16"/>
              </w:rPr>
            </w:pPr>
          </w:p>
        </w:tc>
        <w:tc>
          <w:tcPr>
            <w:tcW w:w="2332" w:type="dxa"/>
          </w:tcPr>
          <w:p w14:paraId="0351E52A" w14:textId="118F0A3C" w:rsidR="00736036" w:rsidRPr="00085B53" w:rsidRDefault="00736036" w:rsidP="00736036">
            <w:pPr>
              <w:spacing w:line="360" w:lineRule="auto"/>
              <w:ind w:left="-18"/>
              <w:rPr>
                <w:rFonts w:ascii="Times New Roman" w:hAnsi="Times New Roman" w:cs="Times New Roman"/>
                <w:color w:val="000000" w:themeColor="text1"/>
                <w:sz w:val="20"/>
                <w:szCs w:val="20"/>
              </w:rPr>
            </w:pPr>
          </w:p>
        </w:tc>
      </w:tr>
    </w:tbl>
    <w:p w14:paraId="5F3E319B" w14:textId="092C952C" w:rsidR="00EF6AB9" w:rsidRDefault="00C0292E" w:rsidP="0033336B">
      <w:pPr>
        <w:pStyle w:val="ListParagraph"/>
        <w:numPr>
          <w:ilvl w:val="0"/>
          <w:numId w:val="1"/>
        </w:numPr>
        <w:ind w:left="360"/>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C</w:t>
      </w:r>
      <w:r w:rsidR="00732BF7" w:rsidRPr="00085B53">
        <w:rPr>
          <w:rFonts w:ascii="Times New Roman" w:hAnsi="Times New Roman" w:cs="Times New Roman"/>
          <w:b/>
          <w:sz w:val="22"/>
          <w:szCs w:val="22"/>
        </w:rPr>
        <w:t>ALL</w:t>
      </w:r>
      <w:r w:rsidRPr="00085B53">
        <w:rPr>
          <w:rFonts w:ascii="Times New Roman" w:hAnsi="Times New Roman" w:cs="Times New Roman"/>
          <w:b/>
          <w:sz w:val="22"/>
          <w:szCs w:val="22"/>
        </w:rPr>
        <w:t xml:space="preserve"> </w:t>
      </w:r>
      <w:r w:rsidR="00732BF7" w:rsidRPr="00085B53">
        <w:rPr>
          <w:rFonts w:ascii="Times New Roman" w:hAnsi="Times New Roman" w:cs="Times New Roman"/>
          <w:b/>
          <w:sz w:val="22"/>
          <w:szCs w:val="22"/>
        </w:rPr>
        <w:t>TO ORDER</w:t>
      </w:r>
      <w:r w:rsidR="00237FC2" w:rsidRPr="00085B53">
        <w:rPr>
          <w:rFonts w:ascii="Times New Roman" w:hAnsi="Times New Roman" w:cs="Times New Roman"/>
          <w:b/>
          <w:sz w:val="22"/>
          <w:szCs w:val="22"/>
        </w:rPr>
        <w:t xml:space="preserve"> AND INVOCATION</w:t>
      </w:r>
      <w:r w:rsidRPr="00085B53">
        <w:rPr>
          <w:rFonts w:ascii="Times New Roman" w:hAnsi="Times New Roman" w:cs="Times New Roman"/>
          <w:b/>
          <w:sz w:val="22"/>
          <w:szCs w:val="22"/>
        </w:rPr>
        <w:br/>
      </w:r>
      <w:r w:rsidR="00212482" w:rsidRPr="00085B53">
        <w:rPr>
          <w:rFonts w:ascii="Times New Roman" w:hAnsi="Times New Roman" w:cs="Times New Roman"/>
          <w:color w:val="000000" w:themeColor="text1"/>
          <w:sz w:val="18"/>
          <w:szCs w:val="18"/>
        </w:rPr>
        <w:t>Chair</w:t>
      </w:r>
      <w:r w:rsidR="00147FAB" w:rsidRPr="00085B53">
        <w:rPr>
          <w:rFonts w:ascii="Times New Roman" w:hAnsi="Times New Roman" w:cs="Times New Roman"/>
          <w:color w:val="000000" w:themeColor="text1"/>
          <w:sz w:val="18"/>
          <w:szCs w:val="18"/>
        </w:rPr>
        <w:t xml:space="preserve"> Cohen</w:t>
      </w:r>
      <w:r w:rsidR="00212482" w:rsidRPr="00085B53">
        <w:rPr>
          <w:rFonts w:ascii="Times New Roman" w:hAnsi="Times New Roman" w:cs="Times New Roman"/>
          <w:color w:val="000000" w:themeColor="text1"/>
          <w:sz w:val="18"/>
          <w:szCs w:val="18"/>
        </w:rPr>
        <w:t xml:space="preserve"> called the meeting to order at 1:</w:t>
      </w:r>
      <w:r w:rsidR="00690196">
        <w:rPr>
          <w:rFonts w:ascii="Times New Roman" w:hAnsi="Times New Roman" w:cs="Times New Roman"/>
          <w:color w:val="000000" w:themeColor="text1"/>
          <w:sz w:val="18"/>
          <w:szCs w:val="18"/>
        </w:rPr>
        <w:t>12</w:t>
      </w:r>
      <w:r w:rsidR="009C3FA6" w:rsidRPr="00085B53">
        <w:rPr>
          <w:rFonts w:ascii="Times New Roman" w:hAnsi="Times New Roman" w:cs="Times New Roman"/>
          <w:color w:val="000000" w:themeColor="text1"/>
          <w:sz w:val="18"/>
          <w:szCs w:val="18"/>
        </w:rPr>
        <w:t xml:space="preserve"> P</w:t>
      </w:r>
      <w:r w:rsidR="00212482" w:rsidRPr="00085B53">
        <w:rPr>
          <w:rFonts w:ascii="Times New Roman" w:hAnsi="Times New Roman" w:cs="Times New Roman"/>
          <w:color w:val="000000" w:themeColor="text1"/>
          <w:sz w:val="18"/>
          <w:szCs w:val="18"/>
        </w:rPr>
        <w:t>M</w:t>
      </w:r>
      <w:r w:rsidR="00690196">
        <w:rPr>
          <w:rFonts w:ascii="Times New Roman" w:hAnsi="Times New Roman" w:cs="Times New Roman"/>
          <w:color w:val="000000" w:themeColor="text1"/>
          <w:sz w:val="18"/>
          <w:szCs w:val="18"/>
        </w:rPr>
        <w:t>. Vice Chair Gilbert gave the invocation. Chair Cohen called the roll. Eight members were present and a quorum was declared.</w:t>
      </w:r>
      <w:r w:rsidRPr="00085B53">
        <w:rPr>
          <w:rFonts w:ascii="Times New Roman" w:hAnsi="Times New Roman" w:cs="Times New Roman"/>
          <w:color w:val="000000" w:themeColor="text1"/>
          <w:sz w:val="20"/>
          <w:szCs w:val="20"/>
        </w:rPr>
        <w:br/>
      </w:r>
    </w:p>
    <w:p w14:paraId="0E637C80" w14:textId="55BDE116" w:rsidR="00690196" w:rsidRPr="00690196" w:rsidRDefault="00690196" w:rsidP="00690196">
      <w:pPr>
        <w:pStyle w:val="ListParagraph"/>
        <w:numPr>
          <w:ilvl w:val="0"/>
          <w:numId w:val="1"/>
        </w:numPr>
        <w:ind w:left="360"/>
        <w:rPr>
          <w:rFonts w:ascii="Times New Roman" w:hAnsi="Times New Roman" w:cs="Times New Roman"/>
          <w:b/>
          <w:color w:val="4472C4" w:themeColor="accent5"/>
          <w:sz w:val="22"/>
          <w:szCs w:val="22"/>
        </w:rPr>
      </w:pPr>
      <w:r>
        <w:rPr>
          <w:rFonts w:ascii="Times New Roman" w:hAnsi="Times New Roman" w:cs="Times New Roman"/>
          <w:b/>
          <w:sz w:val="22"/>
          <w:szCs w:val="22"/>
        </w:rPr>
        <w:t>WELCOME/INTRODUCTION OF VISITORS</w:t>
      </w:r>
      <w:r w:rsidRPr="00085B53">
        <w:rPr>
          <w:rFonts w:ascii="Times New Roman" w:hAnsi="Times New Roman" w:cs="Times New Roman"/>
          <w:b/>
          <w:sz w:val="22"/>
          <w:szCs w:val="22"/>
        </w:rPr>
        <w:br/>
      </w:r>
      <w:r w:rsidRPr="00085B53">
        <w:rPr>
          <w:rFonts w:ascii="Times New Roman" w:hAnsi="Times New Roman" w:cs="Times New Roman"/>
          <w:color w:val="000000" w:themeColor="text1"/>
          <w:sz w:val="18"/>
          <w:szCs w:val="18"/>
        </w:rPr>
        <w:t xml:space="preserve">Chair Cohen </w:t>
      </w:r>
      <w:r>
        <w:rPr>
          <w:rFonts w:ascii="Times New Roman" w:hAnsi="Times New Roman" w:cs="Times New Roman"/>
          <w:color w:val="000000" w:themeColor="text1"/>
          <w:sz w:val="18"/>
          <w:szCs w:val="18"/>
        </w:rPr>
        <w:t>welcome all the guests and visitors on the teleconference. GSFC President Lynne Riley was given the opportunity to address the Commission. President Riley thanked the Commission for their work and expressed that she is looking forward to a great working relationship with NPEC.</w:t>
      </w:r>
      <w:r w:rsidRPr="00085B53">
        <w:rPr>
          <w:rFonts w:ascii="Times New Roman" w:hAnsi="Times New Roman" w:cs="Times New Roman"/>
          <w:color w:val="000000" w:themeColor="text1"/>
          <w:sz w:val="20"/>
          <w:szCs w:val="20"/>
        </w:rPr>
        <w:br/>
      </w:r>
    </w:p>
    <w:p w14:paraId="056CC6DE" w14:textId="339A9761" w:rsidR="00C0292E" w:rsidRPr="00085B53" w:rsidRDefault="00732BF7" w:rsidP="0033336B">
      <w:pPr>
        <w:pStyle w:val="ListParagraph"/>
        <w:numPr>
          <w:ilvl w:val="0"/>
          <w:numId w:val="1"/>
        </w:numPr>
        <w:ind w:left="360"/>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APPROVAL OF AGENDA</w:t>
      </w:r>
    </w:p>
    <w:p w14:paraId="4CAE2E7E" w14:textId="45EBA0E7" w:rsidR="00732BF7" w:rsidRPr="00085B53" w:rsidRDefault="00045295" w:rsidP="00732BF7">
      <w:pPr>
        <w:pStyle w:val="ListParagraph"/>
        <w:ind w:left="360"/>
        <w:rPr>
          <w:rFonts w:ascii="Times New Roman" w:hAnsi="Times New Roman" w:cs="Times New Roman"/>
          <w:sz w:val="18"/>
          <w:szCs w:val="18"/>
        </w:rPr>
      </w:pPr>
      <w:r w:rsidRPr="00085B53">
        <w:rPr>
          <w:rFonts w:ascii="Times New Roman" w:hAnsi="Times New Roman" w:cs="Times New Roman"/>
          <w:sz w:val="18"/>
          <w:szCs w:val="18"/>
        </w:rPr>
        <w:t>Commissioner Shailendra</w:t>
      </w:r>
      <w:r w:rsidR="00732BF7" w:rsidRPr="00085B53">
        <w:rPr>
          <w:rFonts w:ascii="Times New Roman" w:hAnsi="Times New Roman" w:cs="Times New Roman"/>
          <w:sz w:val="18"/>
          <w:szCs w:val="18"/>
        </w:rPr>
        <w:t xml:space="preserve"> </w:t>
      </w:r>
      <w:r w:rsidR="00527EB1" w:rsidRPr="00085B53">
        <w:rPr>
          <w:rFonts w:ascii="Times New Roman" w:hAnsi="Times New Roman" w:cs="Times New Roman"/>
          <w:sz w:val="18"/>
          <w:szCs w:val="18"/>
        </w:rPr>
        <w:t>moved</w:t>
      </w:r>
      <w:r w:rsidR="00732BF7" w:rsidRPr="00085B53">
        <w:rPr>
          <w:rFonts w:ascii="Times New Roman" w:hAnsi="Times New Roman" w:cs="Times New Roman"/>
          <w:sz w:val="18"/>
          <w:szCs w:val="18"/>
        </w:rPr>
        <w:t xml:space="preserve"> to adopt the Agenda for the </w:t>
      </w:r>
      <w:r w:rsidR="00690196">
        <w:rPr>
          <w:rFonts w:ascii="Times New Roman" w:hAnsi="Times New Roman" w:cs="Times New Roman"/>
          <w:sz w:val="18"/>
          <w:szCs w:val="18"/>
        </w:rPr>
        <w:t>July 27</w:t>
      </w:r>
      <w:r w:rsidR="00665E11" w:rsidRPr="00085B53">
        <w:rPr>
          <w:rFonts w:ascii="Times New Roman" w:hAnsi="Times New Roman" w:cs="Times New Roman"/>
          <w:sz w:val="18"/>
          <w:szCs w:val="18"/>
        </w:rPr>
        <w:t>, 20</w:t>
      </w:r>
      <w:r w:rsidR="00147FAB" w:rsidRPr="00085B53">
        <w:rPr>
          <w:rFonts w:ascii="Times New Roman" w:hAnsi="Times New Roman" w:cs="Times New Roman"/>
          <w:sz w:val="18"/>
          <w:szCs w:val="18"/>
        </w:rPr>
        <w:t>20</w:t>
      </w:r>
      <w:r w:rsidR="00732BF7" w:rsidRPr="00085B53">
        <w:rPr>
          <w:rFonts w:ascii="Times New Roman" w:hAnsi="Times New Roman" w:cs="Times New Roman"/>
          <w:sz w:val="18"/>
          <w:szCs w:val="18"/>
        </w:rPr>
        <w:t xml:space="preserve"> Quarterly Commission Meeting of the</w:t>
      </w:r>
      <w:r w:rsidR="00ED3453" w:rsidRPr="00085B53">
        <w:rPr>
          <w:rFonts w:ascii="Times New Roman" w:hAnsi="Times New Roman" w:cs="Times New Roman"/>
          <w:sz w:val="18"/>
          <w:szCs w:val="18"/>
        </w:rPr>
        <w:t xml:space="preserve"> Georgia</w:t>
      </w:r>
      <w:r w:rsidR="00732BF7" w:rsidRPr="00085B53">
        <w:rPr>
          <w:rFonts w:ascii="Times New Roman" w:hAnsi="Times New Roman" w:cs="Times New Roman"/>
          <w:sz w:val="18"/>
          <w:szCs w:val="18"/>
        </w:rPr>
        <w:t xml:space="preserve"> Nonpublic Postsecondary Education Commission. </w:t>
      </w:r>
      <w:r w:rsidRPr="00085B53">
        <w:rPr>
          <w:rFonts w:ascii="Times New Roman" w:hAnsi="Times New Roman" w:cs="Times New Roman"/>
          <w:sz w:val="18"/>
          <w:szCs w:val="18"/>
        </w:rPr>
        <w:t xml:space="preserve">Commissioner </w:t>
      </w:r>
      <w:r w:rsidR="00690196">
        <w:rPr>
          <w:rFonts w:ascii="Times New Roman" w:hAnsi="Times New Roman" w:cs="Times New Roman"/>
          <w:sz w:val="18"/>
          <w:szCs w:val="18"/>
        </w:rPr>
        <w:t>Cortes</w:t>
      </w:r>
      <w:r w:rsidR="00732BF7" w:rsidRPr="00085B53">
        <w:rPr>
          <w:rFonts w:ascii="Times New Roman" w:hAnsi="Times New Roman" w:cs="Times New Roman"/>
          <w:sz w:val="18"/>
          <w:szCs w:val="18"/>
        </w:rPr>
        <w:t xml:space="preserve"> seconded the motion.</w:t>
      </w:r>
    </w:p>
    <w:p w14:paraId="63DB905D" w14:textId="793E3844" w:rsidR="00045295" w:rsidRPr="00085B53" w:rsidRDefault="00045295" w:rsidP="00732BF7">
      <w:pPr>
        <w:pStyle w:val="ListParagraph"/>
        <w:ind w:left="360"/>
        <w:rPr>
          <w:rFonts w:ascii="Times New Roman" w:hAnsi="Times New Roman" w:cs="Times New Roman"/>
          <w:sz w:val="18"/>
          <w:szCs w:val="18"/>
        </w:rPr>
      </w:pPr>
    </w:p>
    <w:p w14:paraId="63018BE7" w14:textId="7B72CB24" w:rsidR="00045295" w:rsidRPr="00085B53" w:rsidRDefault="00045295" w:rsidP="00732BF7">
      <w:pPr>
        <w:pStyle w:val="ListParagraph"/>
        <w:ind w:left="360"/>
        <w:rPr>
          <w:rFonts w:ascii="Times New Roman" w:hAnsi="Times New Roman" w:cs="Times New Roman"/>
          <w:sz w:val="18"/>
          <w:szCs w:val="18"/>
        </w:rPr>
      </w:pPr>
      <w:r w:rsidRPr="00085B53">
        <w:rPr>
          <w:rFonts w:ascii="Times New Roman" w:hAnsi="Times New Roman" w:cs="Times New Roman"/>
          <w:sz w:val="18"/>
          <w:szCs w:val="18"/>
        </w:rPr>
        <w:t>Upon unanimous vote</w:t>
      </w:r>
      <w:r w:rsidR="00EE77D6">
        <w:rPr>
          <w:rFonts w:ascii="Times New Roman" w:hAnsi="Times New Roman" w:cs="Times New Roman"/>
          <w:sz w:val="18"/>
          <w:szCs w:val="18"/>
        </w:rPr>
        <w:t>,</w:t>
      </w:r>
      <w:r w:rsidRPr="00085B53">
        <w:rPr>
          <w:rFonts w:ascii="Times New Roman" w:hAnsi="Times New Roman" w:cs="Times New Roman"/>
          <w:sz w:val="18"/>
          <w:szCs w:val="18"/>
        </w:rPr>
        <w:t xml:space="preserve"> it was </w:t>
      </w:r>
      <w:r w:rsidRPr="00085B53">
        <w:rPr>
          <w:rFonts w:ascii="Times New Roman" w:hAnsi="Times New Roman" w:cs="Times New Roman"/>
          <w:b/>
          <w:sz w:val="18"/>
          <w:szCs w:val="18"/>
        </w:rPr>
        <w:t xml:space="preserve">RESOLVED </w:t>
      </w:r>
      <w:r w:rsidRPr="00085B53">
        <w:rPr>
          <w:rFonts w:ascii="Times New Roman" w:hAnsi="Times New Roman" w:cs="Times New Roman"/>
          <w:sz w:val="18"/>
          <w:szCs w:val="18"/>
        </w:rPr>
        <w:t>that</w:t>
      </w:r>
      <w:r w:rsidRPr="00085B53">
        <w:rPr>
          <w:rFonts w:ascii="Times New Roman" w:hAnsi="Times New Roman" w:cs="Times New Roman"/>
          <w:b/>
          <w:sz w:val="18"/>
          <w:szCs w:val="18"/>
        </w:rPr>
        <w:t xml:space="preserve"> </w:t>
      </w:r>
      <w:r w:rsidRPr="00085B53">
        <w:rPr>
          <w:rFonts w:ascii="Times New Roman" w:hAnsi="Times New Roman" w:cs="Times New Roman"/>
          <w:sz w:val="18"/>
          <w:szCs w:val="18"/>
        </w:rPr>
        <w:t xml:space="preserve">the Agenda for the </w:t>
      </w:r>
      <w:r w:rsidR="00651647">
        <w:rPr>
          <w:rFonts w:ascii="Times New Roman" w:hAnsi="Times New Roman" w:cs="Times New Roman"/>
          <w:sz w:val="18"/>
          <w:szCs w:val="18"/>
        </w:rPr>
        <w:t>July 27</w:t>
      </w:r>
      <w:r w:rsidRPr="00085B53">
        <w:rPr>
          <w:rFonts w:ascii="Times New Roman" w:hAnsi="Times New Roman" w:cs="Times New Roman"/>
          <w:sz w:val="18"/>
          <w:szCs w:val="18"/>
        </w:rPr>
        <w:t>, 2020 Quarterly Commission Meeting of the Georgia Nonpublic Postsecondary Education Commission be adopted.</w:t>
      </w:r>
    </w:p>
    <w:p w14:paraId="03D4EC79" w14:textId="77777777" w:rsidR="0036747C" w:rsidRPr="00085B53" w:rsidRDefault="0036747C" w:rsidP="00237FC2">
      <w:pPr>
        <w:pStyle w:val="ListParagraph"/>
        <w:ind w:left="360"/>
        <w:rPr>
          <w:rFonts w:ascii="Times New Roman" w:hAnsi="Times New Roman" w:cs="Times New Roman"/>
          <w:color w:val="4472C4" w:themeColor="accent5"/>
          <w:sz w:val="22"/>
          <w:szCs w:val="22"/>
        </w:rPr>
      </w:pPr>
    </w:p>
    <w:p w14:paraId="7E14E7F2" w14:textId="035840B1" w:rsidR="002F788E" w:rsidRPr="00651647" w:rsidRDefault="00212482" w:rsidP="00651647">
      <w:pPr>
        <w:pStyle w:val="ListParagraph"/>
        <w:numPr>
          <w:ilvl w:val="0"/>
          <w:numId w:val="1"/>
        </w:numPr>
        <w:ind w:left="360"/>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APPROVAL OF MINUTES</w:t>
      </w:r>
      <w:r w:rsidR="00C0292E" w:rsidRPr="00085B53">
        <w:rPr>
          <w:rFonts w:ascii="Times New Roman" w:hAnsi="Times New Roman" w:cs="Times New Roman"/>
          <w:b/>
          <w:color w:val="4472C4" w:themeColor="accent5"/>
          <w:sz w:val="22"/>
          <w:szCs w:val="22"/>
        </w:rPr>
        <w:br/>
      </w:r>
      <w:bookmarkStart w:id="0" w:name="_Hlk6402544"/>
      <w:r w:rsidR="00651647">
        <w:rPr>
          <w:rFonts w:ascii="Times New Roman" w:hAnsi="Times New Roman" w:cs="Times New Roman"/>
          <w:color w:val="000000" w:themeColor="text1"/>
          <w:sz w:val="18"/>
          <w:szCs w:val="18"/>
        </w:rPr>
        <w:t>Commissioner Todd</w:t>
      </w:r>
      <w:r w:rsidR="00A84D5B" w:rsidRPr="00085B53">
        <w:rPr>
          <w:rFonts w:ascii="Times New Roman" w:hAnsi="Times New Roman" w:cs="Times New Roman"/>
          <w:color w:val="000000" w:themeColor="text1"/>
          <w:sz w:val="18"/>
          <w:szCs w:val="18"/>
        </w:rPr>
        <w:t xml:space="preserve"> </w:t>
      </w:r>
      <w:r w:rsidR="00527EB1" w:rsidRPr="00085B53">
        <w:rPr>
          <w:rFonts w:ascii="Times New Roman" w:hAnsi="Times New Roman" w:cs="Times New Roman"/>
          <w:color w:val="000000" w:themeColor="text1"/>
          <w:sz w:val="18"/>
          <w:szCs w:val="18"/>
        </w:rPr>
        <w:t>moved</w:t>
      </w:r>
      <w:r w:rsidR="00A84D5B" w:rsidRPr="00085B53">
        <w:rPr>
          <w:rFonts w:ascii="Times New Roman" w:hAnsi="Times New Roman" w:cs="Times New Roman"/>
          <w:color w:val="000000" w:themeColor="text1"/>
          <w:sz w:val="18"/>
          <w:szCs w:val="18"/>
        </w:rPr>
        <w:t xml:space="preserve"> to adopt the Minutes from </w:t>
      </w:r>
      <w:r w:rsidR="0030761F" w:rsidRPr="00085B53">
        <w:rPr>
          <w:rFonts w:ascii="Times New Roman" w:hAnsi="Times New Roman" w:cs="Times New Roman"/>
          <w:color w:val="000000" w:themeColor="text1"/>
          <w:sz w:val="18"/>
          <w:szCs w:val="18"/>
        </w:rPr>
        <w:t xml:space="preserve">the </w:t>
      </w:r>
      <w:r w:rsidR="00651647">
        <w:rPr>
          <w:rFonts w:ascii="Times New Roman" w:hAnsi="Times New Roman" w:cs="Times New Roman"/>
          <w:color w:val="000000" w:themeColor="text1"/>
          <w:sz w:val="18"/>
          <w:szCs w:val="18"/>
        </w:rPr>
        <w:t>April 20</w:t>
      </w:r>
      <w:r w:rsidR="0030761F" w:rsidRPr="00085B53">
        <w:rPr>
          <w:rFonts w:ascii="Times New Roman" w:hAnsi="Times New Roman" w:cs="Times New Roman"/>
          <w:color w:val="000000" w:themeColor="text1"/>
          <w:sz w:val="18"/>
          <w:szCs w:val="18"/>
        </w:rPr>
        <w:t>, 2020</w:t>
      </w:r>
      <w:r w:rsidR="00A84D5B" w:rsidRPr="00085B53">
        <w:rPr>
          <w:rFonts w:ascii="Times New Roman" w:hAnsi="Times New Roman" w:cs="Times New Roman"/>
          <w:color w:val="000000" w:themeColor="text1"/>
          <w:sz w:val="18"/>
          <w:szCs w:val="18"/>
        </w:rPr>
        <w:t xml:space="preserve"> Quarterly Meeting of the </w:t>
      </w:r>
      <w:r w:rsidR="00ED3453" w:rsidRPr="00085B53">
        <w:rPr>
          <w:rFonts w:ascii="Times New Roman" w:hAnsi="Times New Roman" w:cs="Times New Roman"/>
          <w:color w:val="000000" w:themeColor="text1"/>
          <w:sz w:val="18"/>
          <w:szCs w:val="18"/>
        </w:rPr>
        <w:t xml:space="preserve">Georgia </w:t>
      </w:r>
      <w:r w:rsidR="00732BF7" w:rsidRPr="00085B53">
        <w:rPr>
          <w:rFonts w:ascii="Times New Roman" w:hAnsi="Times New Roman" w:cs="Times New Roman"/>
          <w:color w:val="000000" w:themeColor="text1"/>
          <w:sz w:val="18"/>
          <w:szCs w:val="18"/>
        </w:rPr>
        <w:t>Nonpublic Postsecondary Education Commission</w:t>
      </w:r>
      <w:r w:rsidR="00A84D5B" w:rsidRPr="00085B53">
        <w:rPr>
          <w:rFonts w:ascii="Times New Roman" w:hAnsi="Times New Roman" w:cs="Times New Roman"/>
          <w:color w:val="000000" w:themeColor="text1"/>
          <w:sz w:val="18"/>
          <w:szCs w:val="18"/>
        </w:rPr>
        <w:t xml:space="preserve">.  </w:t>
      </w:r>
      <w:r w:rsidR="0030761F" w:rsidRPr="00085B53">
        <w:rPr>
          <w:rFonts w:ascii="Times New Roman" w:hAnsi="Times New Roman" w:cs="Times New Roman"/>
          <w:color w:val="000000" w:themeColor="text1"/>
          <w:sz w:val="18"/>
          <w:szCs w:val="18"/>
        </w:rPr>
        <w:t xml:space="preserve">Commissioner </w:t>
      </w:r>
      <w:r w:rsidR="00651647">
        <w:rPr>
          <w:rFonts w:ascii="Times New Roman" w:hAnsi="Times New Roman" w:cs="Times New Roman"/>
          <w:color w:val="000000" w:themeColor="text1"/>
          <w:sz w:val="18"/>
          <w:szCs w:val="18"/>
        </w:rPr>
        <w:t>Shailendra</w:t>
      </w:r>
      <w:r w:rsidR="00A84D5B" w:rsidRPr="00085B53">
        <w:rPr>
          <w:rFonts w:ascii="Times New Roman" w:hAnsi="Times New Roman" w:cs="Times New Roman"/>
          <w:color w:val="000000" w:themeColor="text1"/>
          <w:sz w:val="18"/>
          <w:szCs w:val="18"/>
        </w:rPr>
        <w:t xml:space="preserve"> seconded the motion.</w:t>
      </w:r>
      <w:r w:rsidR="00651647">
        <w:rPr>
          <w:rFonts w:ascii="Times New Roman" w:hAnsi="Times New Roman" w:cs="Times New Roman"/>
          <w:color w:val="000000" w:themeColor="text1"/>
          <w:sz w:val="18"/>
          <w:szCs w:val="18"/>
        </w:rPr>
        <w:t xml:space="preserve"> </w:t>
      </w:r>
      <w:r w:rsidR="00BA0ED7" w:rsidRPr="00651647">
        <w:rPr>
          <w:rFonts w:ascii="Times New Roman" w:hAnsi="Times New Roman" w:cs="Times New Roman"/>
          <w:sz w:val="18"/>
          <w:szCs w:val="18"/>
        </w:rPr>
        <w:t>Upon unanimous vote</w:t>
      </w:r>
      <w:r w:rsidR="00EE77D6" w:rsidRPr="00651647">
        <w:rPr>
          <w:rFonts w:ascii="Times New Roman" w:hAnsi="Times New Roman" w:cs="Times New Roman"/>
          <w:sz w:val="18"/>
          <w:szCs w:val="18"/>
        </w:rPr>
        <w:t>,</w:t>
      </w:r>
      <w:r w:rsidR="00BA0ED7" w:rsidRPr="00651647">
        <w:rPr>
          <w:rFonts w:ascii="Times New Roman" w:hAnsi="Times New Roman" w:cs="Times New Roman"/>
          <w:sz w:val="18"/>
          <w:szCs w:val="18"/>
        </w:rPr>
        <w:t xml:space="preserve"> it was </w:t>
      </w:r>
      <w:r w:rsidR="00BA0ED7" w:rsidRPr="00651647">
        <w:rPr>
          <w:rFonts w:ascii="Times New Roman" w:hAnsi="Times New Roman" w:cs="Times New Roman"/>
          <w:b/>
          <w:sz w:val="18"/>
          <w:szCs w:val="18"/>
        </w:rPr>
        <w:t xml:space="preserve">RESOLVED </w:t>
      </w:r>
      <w:r w:rsidR="00BA0ED7" w:rsidRPr="00651647">
        <w:rPr>
          <w:rFonts w:ascii="Times New Roman" w:hAnsi="Times New Roman" w:cs="Times New Roman"/>
          <w:sz w:val="18"/>
          <w:szCs w:val="18"/>
        </w:rPr>
        <w:t>that</w:t>
      </w:r>
      <w:r w:rsidR="00BA0ED7" w:rsidRPr="00651647">
        <w:rPr>
          <w:rFonts w:ascii="Times New Roman" w:hAnsi="Times New Roman" w:cs="Times New Roman"/>
          <w:b/>
          <w:sz w:val="18"/>
          <w:szCs w:val="18"/>
        </w:rPr>
        <w:t xml:space="preserve"> </w:t>
      </w:r>
      <w:r w:rsidR="00BA0ED7" w:rsidRPr="00651647">
        <w:rPr>
          <w:rFonts w:ascii="Times New Roman" w:hAnsi="Times New Roman" w:cs="Times New Roman"/>
          <w:sz w:val="18"/>
          <w:szCs w:val="18"/>
        </w:rPr>
        <w:t xml:space="preserve">the Minutes from the </w:t>
      </w:r>
      <w:r w:rsidR="00651647">
        <w:rPr>
          <w:rFonts w:ascii="Times New Roman" w:hAnsi="Times New Roman" w:cs="Times New Roman"/>
          <w:sz w:val="18"/>
          <w:szCs w:val="18"/>
        </w:rPr>
        <w:t>April 20</w:t>
      </w:r>
      <w:r w:rsidR="0030761F" w:rsidRPr="00651647">
        <w:rPr>
          <w:rFonts w:ascii="Times New Roman" w:hAnsi="Times New Roman" w:cs="Times New Roman"/>
          <w:sz w:val="18"/>
          <w:szCs w:val="18"/>
        </w:rPr>
        <w:t>, 2020</w:t>
      </w:r>
      <w:r w:rsidR="00BA0ED7" w:rsidRPr="00651647">
        <w:rPr>
          <w:rFonts w:ascii="Times New Roman" w:hAnsi="Times New Roman" w:cs="Times New Roman"/>
          <w:sz w:val="18"/>
          <w:szCs w:val="18"/>
        </w:rPr>
        <w:t xml:space="preserve"> Meeting of the </w:t>
      </w:r>
      <w:r w:rsidR="00ED3453" w:rsidRPr="00651647">
        <w:rPr>
          <w:rFonts w:ascii="Times New Roman" w:hAnsi="Times New Roman" w:cs="Times New Roman"/>
          <w:sz w:val="18"/>
          <w:szCs w:val="18"/>
        </w:rPr>
        <w:t xml:space="preserve">Georgia </w:t>
      </w:r>
      <w:r w:rsidR="00FC56DC" w:rsidRPr="00651647">
        <w:rPr>
          <w:rFonts w:ascii="Times New Roman" w:hAnsi="Times New Roman" w:cs="Times New Roman"/>
          <w:sz w:val="18"/>
          <w:szCs w:val="18"/>
        </w:rPr>
        <w:t>Nonpublic Postsecondary Education Commission</w:t>
      </w:r>
      <w:r w:rsidR="00BA0ED7" w:rsidRPr="00651647">
        <w:rPr>
          <w:rFonts w:ascii="Times New Roman" w:hAnsi="Times New Roman" w:cs="Times New Roman"/>
          <w:sz w:val="18"/>
          <w:szCs w:val="18"/>
        </w:rPr>
        <w:t xml:space="preserve"> be adopted.</w:t>
      </w:r>
    </w:p>
    <w:p w14:paraId="6BB68949" w14:textId="3FF1B2C1" w:rsidR="00651647" w:rsidRDefault="00651647" w:rsidP="00651647">
      <w:pPr>
        <w:pStyle w:val="ListParagraph"/>
        <w:ind w:left="360"/>
        <w:rPr>
          <w:rFonts w:ascii="Times New Roman" w:hAnsi="Times New Roman" w:cs="Times New Roman"/>
          <w:b/>
          <w:sz w:val="22"/>
          <w:szCs w:val="22"/>
        </w:rPr>
      </w:pPr>
    </w:p>
    <w:p w14:paraId="36636012" w14:textId="4CF52159" w:rsidR="00651647" w:rsidRPr="00651647" w:rsidRDefault="00651647" w:rsidP="00651647">
      <w:pPr>
        <w:pStyle w:val="ListParagraph"/>
        <w:ind w:left="360"/>
        <w:rPr>
          <w:rFonts w:ascii="Times New Roman" w:hAnsi="Times New Roman" w:cs="Times New Roman"/>
          <w:b/>
          <w:color w:val="4472C4" w:themeColor="accent5"/>
          <w:sz w:val="22"/>
          <w:szCs w:val="22"/>
        </w:rPr>
      </w:pPr>
      <w:r>
        <w:rPr>
          <w:rFonts w:ascii="Times New Roman" w:hAnsi="Times New Roman" w:cs="Times New Roman"/>
          <w:color w:val="000000" w:themeColor="text1"/>
          <w:sz w:val="18"/>
          <w:szCs w:val="18"/>
        </w:rPr>
        <w:t>Commissioner Kirbo</w:t>
      </w:r>
      <w:r w:rsidRPr="00085B53">
        <w:rPr>
          <w:rFonts w:ascii="Times New Roman" w:hAnsi="Times New Roman" w:cs="Times New Roman"/>
          <w:color w:val="000000" w:themeColor="text1"/>
          <w:sz w:val="18"/>
          <w:szCs w:val="18"/>
        </w:rPr>
        <w:t xml:space="preserve"> moved to adopt the Minutes from the </w:t>
      </w:r>
      <w:r>
        <w:rPr>
          <w:rFonts w:ascii="Times New Roman" w:hAnsi="Times New Roman" w:cs="Times New Roman"/>
          <w:color w:val="000000" w:themeColor="text1"/>
          <w:sz w:val="18"/>
          <w:szCs w:val="18"/>
        </w:rPr>
        <w:t>April 30</w:t>
      </w:r>
      <w:r w:rsidRPr="00085B53">
        <w:rPr>
          <w:rFonts w:ascii="Times New Roman" w:hAnsi="Times New Roman" w:cs="Times New Roman"/>
          <w:color w:val="000000" w:themeColor="text1"/>
          <w:sz w:val="18"/>
          <w:szCs w:val="18"/>
        </w:rPr>
        <w:t xml:space="preserve">, 2020 </w:t>
      </w:r>
      <w:r>
        <w:rPr>
          <w:rFonts w:ascii="Times New Roman" w:hAnsi="Times New Roman" w:cs="Times New Roman"/>
          <w:color w:val="000000" w:themeColor="text1"/>
          <w:sz w:val="18"/>
          <w:szCs w:val="18"/>
        </w:rPr>
        <w:t>Special Called</w:t>
      </w:r>
      <w:r w:rsidRPr="00085B53">
        <w:rPr>
          <w:rFonts w:ascii="Times New Roman" w:hAnsi="Times New Roman" w:cs="Times New Roman"/>
          <w:color w:val="000000" w:themeColor="text1"/>
          <w:sz w:val="18"/>
          <w:szCs w:val="18"/>
        </w:rPr>
        <w:t xml:space="preserve"> Meeting of the Georgia Nonpublic Postsecondary Education Commission.  Commissioner </w:t>
      </w:r>
      <w:r>
        <w:rPr>
          <w:rFonts w:ascii="Times New Roman" w:hAnsi="Times New Roman" w:cs="Times New Roman"/>
          <w:color w:val="000000" w:themeColor="text1"/>
          <w:sz w:val="18"/>
          <w:szCs w:val="18"/>
        </w:rPr>
        <w:t>Todd</w:t>
      </w:r>
      <w:r w:rsidRPr="00085B53">
        <w:rPr>
          <w:rFonts w:ascii="Times New Roman" w:hAnsi="Times New Roman" w:cs="Times New Roman"/>
          <w:color w:val="000000" w:themeColor="text1"/>
          <w:sz w:val="18"/>
          <w:szCs w:val="18"/>
        </w:rPr>
        <w:t xml:space="preserve"> seconded the motion.</w:t>
      </w:r>
      <w:r>
        <w:rPr>
          <w:rFonts w:ascii="Times New Roman" w:hAnsi="Times New Roman" w:cs="Times New Roman"/>
          <w:color w:val="000000" w:themeColor="text1"/>
          <w:sz w:val="18"/>
          <w:szCs w:val="18"/>
        </w:rPr>
        <w:t xml:space="preserve"> </w:t>
      </w:r>
      <w:r w:rsidRPr="00651647">
        <w:rPr>
          <w:rFonts w:ascii="Times New Roman" w:hAnsi="Times New Roman" w:cs="Times New Roman"/>
          <w:sz w:val="18"/>
          <w:szCs w:val="18"/>
        </w:rPr>
        <w:t xml:space="preserve">Upon unanimous vote, it was </w:t>
      </w:r>
      <w:r w:rsidRPr="00651647">
        <w:rPr>
          <w:rFonts w:ascii="Times New Roman" w:hAnsi="Times New Roman" w:cs="Times New Roman"/>
          <w:b/>
          <w:sz w:val="18"/>
          <w:szCs w:val="18"/>
        </w:rPr>
        <w:t xml:space="preserve">RESOLVED </w:t>
      </w:r>
      <w:r w:rsidRPr="00651647">
        <w:rPr>
          <w:rFonts w:ascii="Times New Roman" w:hAnsi="Times New Roman" w:cs="Times New Roman"/>
          <w:sz w:val="18"/>
          <w:szCs w:val="18"/>
        </w:rPr>
        <w:t>that</w:t>
      </w:r>
      <w:r w:rsidRPr="00651647">
        <w:rPr>
          <w:rFonts w:ascii="Times New Roman" w:hAnsi="Times New Roman" w:cs="Times New Roman"/>
          <w:b/>
          <w:sz w:val="18"/>
          <w:szCs w:val="18"/>
        </w:rPr>
        <w:t xml:space="preserve"> </w:t>
      </w:r>
      <w:r w:rsidRPr="00651647">
        <w:rPr>
          <w:rFonts w:ascii="Times New Roman" w:hAnsi="Times New Roman" w:cs="Times New Roman"/>
          <w:sz w:val="18"/>
          <w:szCs w:val="18"/>
        </w:rPr>
        <w:t xml:space="preserve">the Minutes from the </w:t>
      </w:r>
      <w:r>
        <w:rPr>
          <w:rFonts w:ascii="Times New Roman" w:hAnsi="Times New Roman" w:cs="Times New Roman"/>
          <w:sz w:val="18"/>
          <w:szCs w:val="18"/>
        </w:rPr>
        <w:t>April 30</w:t>
      </w:r>
      <w:r w:rsidRPr="00651647">
        <w:rPr>
          <w:rFonts w:ascii="Times New Roman" w:hAnsi="Times New Roman" w:cs="Times New Roman"/>
          <w:sz w:val="18"/>
          <w:szCs w:val="18"/>
        </w:rPr>
        <w:t xml:space="preserve">, 2020 </w:t>
      </w:r>
      <w:r>
        <w:rPr>
          <w:rFonts w:ascii="Times New Roman" w:hAnsi="Times New Roman" w:cs="Times New Roman"/>
          <w:sz w:val="18"/>
          <w:szCs w:val="18"/>
        </w:rPr>
        <w:t xml:space="preserve">Special Called </w:t>
      </w:r>
      <w:r w:rsidRPr="00651647">
        <w:rPr>
          <w:rFonts w:ascii="Times New Roman" w:hAnsi="Times New Roman" w:cs="Times New Roman"/>
          <w:sz w:val="18"/>
          <w:szCs w:val="18"/>
        </w:rPr>
        <w:t>Meeting of the Georgia Nonpublic Postsecondary Education Commission be adopted.</w:t>
      </w:r>
    </w:p>
    <w:bookmarkEnd w:id="0"/>
    <w:p w14:paraId="3915E753" w14:textId="368A8A02" w:rsidR="00C0292E" w:rsidRDefault="00C0292E" w:rsidP="0058443B">
      <w:pPr>
        <w:rPr>
          <w:rFonts w:ascii="Times New Roman" w:hAnsi="Times New Roman" w:cs="Times New Roman"/>
          <w:b/>
          <w:color w:val="4472C4" w:themeColor="accent5"/>
          <w:sz w:val="22"/>
          <w:szCs w:val="22"/>
        </w:rPr>
      </w:pPr>
    </w:p>
    <w:p w14:paraId="7BDD4544" w14:textId="77777777" w:rsidR="0033497B" w:rsidRPr="00085B53" w:rsidRDefault="0033497B" w:rsidP="0058443B">
      <w:pPr>
        <w:rPr>
          <w:rFonts w:ascii="Times New Roman" w:hAnsi="Times New Roman" w:cs="Times New Roman"/>
          <w:b/>
          <w:color w:val="4472C4" w:themeColor="accent5"/>
          <w:sz w:val="22"/>
          <w:szCs w:val="22"/>
        </w:rPr>
      </w:pPr>
    </w:p>
    <w:p w14:paraId="74CBAE62" w14:textId="3A5D50E9" w:rsidR="00727646" w:rsidRPr="00085B53" w:rsidRDefault="00727646" w:rsidP="0033336B">
      <w:pPr>
        <w:pStyle w:val="ListParagraph"/>
        <w:numPr>
          <w:ilvl w:val="0"/>
          <w:numId w:val="1"/>
        </w:numPr>
        <w:ind w:left="360"/>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QUARTERLY REPORT (unaudited): TUITION GUARANTY TRUST FUND</w:t>
      </w:r>
    </w:p>
    <w:p w14:paraId="7E7FBEF8" w14:textId="7D6C683A" w:rsidR="002F788E" w:rsidRPr="00085B53" w:rsidRDefault="002F788E" w:rsidP="002F788E">
      <w:pPr>
        <w:pStyle w:val="ListParagraph"/>
        <w:ind w:left="360"/>
        <w:rPr>
          <w:rFonts w:ascii="Times New Roman" w:hAnsi="Times New Roman" w:cs="Times New Roman"/>
          <w:sz w:val="18"/>
          <w:szCs w:val="18"/>
        </w:rPr>
      </w:pPr>
      <w:r w:rsidRPr="00085B53">
        <w:rPr>
          <w:rFonts w:ascii="Times New Roman" w:hAnsi="Times New Roman" w:cs="Times New Roman"/>
          <w:sz w:val="18"/>
          <w:szCs w:val="18"/>
        </w:rPr>
        <w:t xml:space="preserve">Chair </w:t>
      </w:r>
      <w:r w:rsidR="000C42F2" w:rsidRPr="00085B53">
        <w:rPr>
          <w:rFonts w:ascii="Times New Roman" w:hAnsi="Times New Roman" w:cs="Times New Roman"/>
          <w:sz w:val="18"/>
          <w:szCs w:val="18"/>
        </w:rPr>
        <w:t>Cohen</w:t>
      </w:r>
      <w:r w:rsidRPr="00085B53">
        <w:rPr>
          <w:rFonts w:ascii="Times New Roman" w:hAnsi="Times New Roman" w:cs="Times New Roman"/>
          <w:sz w:val="18"/>
          <w:szCs w:val="18"/>
        </w:rPr>
        <w:t xml:space="preserve"> </w:t>
      </w:r>
      <w:r w:rsidR="001514F8" w:rsidRPr="00085B53">
        <w:rPr>
          <w:rFonts w:ascii="Times New Roman" w:hAnsi="Times New Roman" w:cs="Times New Roman"/>
          <w:sz w:val="18"/>
          <w:szCs w:val="18"/>
        </w:rPr>
        <w:t>acknowledged that</w:t>
      </w:r>
      <w:r w:rsidR="002E32EE" w:rsidRPr="00085B53">
        <w:rPr>
          <w:rFonts w:ascii="Times New Roman" w:hAnsi="Times New Roman" w:cs="Times New Roman"/>
          <w:sz w:val="18"/>
          <w:szCs w:val="18"/>
        </w:rPr>
        <w:t xml:space="preserve"> the Board of Trustees were p</w:t>
      </w:r>
      <w:r w:rsidR="001514F8" w:rsidRPr="00085B53">
        <w:rPr>
          <w:rFonts w:ascii="Times New Roman" w:hAnsi="Times New Roman" w:cs="Times New Roman"/>
          <w:sz w:val="18"/>
          <w:szCs w:val="18"/>
        </w:rPr>
        <w:t xml:space="preserve">resent for the </w:t>
      </w:r>
      <w:r w:rsidR="002E32EE" w:rsidRPr="00085B53">
        <w:rPr>
          <w:rFonts w:ascii="Times New Roman" w:hAnsi="Times New Roman" w:cs="Times New Roman"/>
          <w:sz w:val="18"/>
          <w:szCs w:val="18"/>
        </w:rPr>
        <w:t xml:space="preserve">earlier </w:t>
      </w:r>
      <w:r w:rsidR="001514F8" w:rsidRPr="00085B53">
        <w:rPr>
          <w:rFonts w:ascii="Times New Roman" w:hAnsi="Times New Roman" w:cs="Times New Roman"/>
          <w:sz w:val="18"/>
          <w:szCs w:val="18"/>
        </w:rPr>
        <w:t>Tuition Guaranty Trust Fund meeting and t</w:t>
      </w:r>
      <w:r w:rsidR="002E32EE" w:rsidRPr="00085B53">
        <w:rPr>
          <w:rFonts w:ascii="Times New Roman" w:hAnsi="Times New Roman" w:cs="Times New Roman"/>
          <w:sz w:val="18"/>
          <w:szCs w:val="18"/>
        </w:rPr>
        <w:t>herefore, s</w:t>
      </w:r>
      <w:r w:rsidR="001514F8" w:rsidRPr="00085B53">
        <w:rPr>
          <w:rFonts w:ascii="Times New Roman" w:hAnsi="Times New Roman" w:cs="Times New Roman"/>
          <w:sz w:val="18"/>
          <w:szCs w:val="18"/>
        </w:rPr>
        <w:t>he entertain</w:t>
      </w:r>
      <w:r w:rsidR="0024292D" w:rsidRPr="00085B53">
        <w:rPr>
          <w:rFonts w:ascii="Times New Roman" w:hAnsi="Times New Roman" w:cs="Times New Roman"/>
          <w:sz w:val="18"/>
          <w:szCs w:val="18"/>
        </w:rPr>
        <w:t>ed</w:t>
      </w:r>
      <w:r w:rsidR="001514F8" w:rsidRPr="00085B53">
        <w:rPr>
          <w:rFonts w:ascii="Times New Roman" w:hAnsi="Times New Roman" w:cs="Times New Roman"/>
          <w:sz w:val="18"/>
          <w:szCs w:val="18"/>
        </w:rPr>
        <w:t xml:space="preserve"> </w:t>
      </w:r>
      <w:r w:rsidR="000C42F2" w:rsidRPr="00085B53">
        <w:rPr>
          <w:rFonts w:ascii="Times New Roman" w:hAnsi="Times New Roman" w:cs="Times New Roman"/>
          <w:sz w:val="18"/>
          <w:szCs w:val="18"/>
        </w:rPr>
        <w:t>a</w:t>
      </w:r>
      <w:r w:rsidR="001514F8" w:rsidRPr="00085B53">
        <w:rPr>
          <w:rFonts w:ascii="Times New Roman" w:hAnsi="Times New Roman" w:cs="Times New Roman"/>
          <w:sz w:val="18"/>
          <w:szCs w:val="18"/>
        </w:rPr>
        <w:t xml:space="preserve"> motion that the TGTF Quarterly Report be adopted. </w:t>
      </w:r>
    </w:p>
    <w:p w14:paraId="56DF4622" w14:textId="4E925C38" w:rsidR="001514F8" w:rsidRPr="00085B53" w:rsidRDefault="001514F8" w:rsidP="002F788E">
      <w:pPr>
        <w:pStyle w:val="ListParagraph"/>
        <w:ind w:left="360"/>
        <w:rPr>
          <w:rFonts w:ascii="Times New Roman" w:hAnsi="Times New Roman" w:cs="Times New Roman"/>
          <w:sz w:val="18"/>
          <w:szCs w:val="18"/>
        </w:rPr>
      </w:pPr>
    </w:p>
    <w:p w14:paraId="5FE8B053" w14:textId="52D8F992" w:rsidR="001514F8" w:rsidRPr="00085B53" w:rsidRDefault="00651647" w:rsidP="002F788E">
      <w:pPr>
        <w:pStyle w:val="ListParagraph"/>
        <w:ind w:left="360"/>
        <w:rPr>
          <w:rFonts w:ascii="Times New Roman" w:hAnsi="Times New Roman" w:cs="Times New Roman"/>
          <w:sz w:val="18"/>
          <w:szCs w:val="18"/>
        </w:rPr>
      </w:pPr>
      <w:r>
        <w:rPr>
          <w:rFonts w:ascii="Times New Roman" w:hAnsi="Times New Roman" w:cs="Times New Roman"/>
          <w:sz w:val="18"/>
          <w:szCs w:val="18"/>
        </w:rPr>
        <w:t>Vice Chair Gilbert</w:t>
      </w:r>
      <w:r w:rsidR="001514F8" w:rsidRPr="00085B53">
        <w:rPr>
          <w:rFonts w:ascii="Times New Roman" w:hAnsi="Times New Roman" w:cs="Times New Roman"/>
          <w:sz w:val="18"/>
          <w:szCs w:val="18"/>
        </w:rPr>
        <w:t xml:space="preserve"> </w:t>
      </w:r>
      <w:r w:rsidR="00527EB1" w:rsidRPr="00085B53">
        <w:rPr>
          <w:rFonts w:ascii="Times New Roman" w:hAnsi="Times New Roman" w:cs="Times New Roman"/>
          <w:sz w:val="18"/>
          <w:szCs w:val="18"/>
        </w:rPr>
        <w:t>moved</w:t>
      </w:r>
      <w:r w:rsidR="001514F8" w:rsidRPr="00085B53">
        <w:rPr>
          <w:rFonts w:ascii="Times New Roman" w:hAnsi="Times New Roman" w:cs="Times New Roman"/>
          <w:sz w:val="18"/>
          <w:szCs w:val="18"/>
        </w:rPr>
        <w:t xml:space="preserve"> to adopt the Quarterly Report of the Tuition Guaranty Trust Fund for the</w:t>
      </w:r>
      <w:r w:rsidR="007A2FB1" w:rsidRPr="00085B53">
        <w:rPr>
          <w:rFonts w:ascii="Times New Roman" w:hAnsi="Times New Roman" w:cs="Times New Roman"/>
          <w:sz w:val="18"/>
          <w:szCs w:val="18"/>
        </w:rPr>
        <w:t xml:space="preserve"> </w:t>
      </w:r>
      <w:r>
        <w:rPr>
          <w:rFonts w:ascii="Times New Roman" w:hAnsi="Times New Roman" w:cs="Times New Roman"/>
          <w:sz w:val="18"/>
          <w:szCs w:val="18"/>
        </w:rPr>
        <w:t>twelve</w:t>
      </w:r>
      <w:r w:rsidR="001514F8" w:rsidRPr="00085B53">
        <w:rPr>
          <w:rFonts w:ascii="Times New Roman" w:hAnsi="Times New Roman" w:cs="Times New Roman"/>
          <w:sz w:val="18"/>
          <w:szCs w:val="18"/>
        </w:rPr>
        <w:t xml:space="preserve">-month period ending </w:t>
      </w:r>
      <w:r>
        <w:rPr>
          <w:rFonts w:ascii="Times New Roman" w:hAnsi="Times New Roman" w:cs="Times New Roman"/>
          <w:sz w:val="18"/>
          <w:szCs w:val="18"/>
        </w:rPr>
        <w:t>June 30</w:t>
      </w:r>
      <w:r w:rsidR="001514F8" w:rsidRPr="00085B53">
        <w:rPr>
          <w:rFonts w:ascii="Times New Roman" w:hAnsi="Times New Roman" w:cs="Times New Roman"/>
          <w:sz w:val="18"/>
          <w:szCs w:val="18"/>
        </w:rPr>
        <w:t>, 20</w:t>
      </w:r>
      <w:r w:rsidR="0024292D" w:rsidRPr="00085B53">
        <w:rPr>
          <w:rFonts w:ascii="Times New Roman" w:hAnsi="Times New Roman" w:cs="Times New Roman"/>
          <w:sz w:val="18"/>
          <w:szCs w:val="18"/>
        </w:rPr>
        <w:t>20</w:t>
      </w:r>
      <w:r w:rsidR="000C42F2" w:rsidRPr="00085B53">
        <w:rPr>
          <w:rFonts w:ascii="Times New Roman" w:hAnsi="Times New Roman" w:cs="Times New Roman"/>
          <w:sz w:val="18"/>
          <w:szCs w:val="18"/>
        </w:rPr>
        <w:t>, as presented previously</w:t>
      </w:r>
      <w:r w:rsidR="001514F8" w:rsidRPr="00085B53">
        <w:rPr>
          <w:rFonts w:ascii="Times New Roman" w:hAnsi="Times New Roman" w:cs="Times New Roman"/>
          <w:sz w:val="18"/>
          <w:szCs w:val="18"/>
        </w:rPr>
        <w:t xml:space="preserve">. </w:t>
      </w:r>
      <w:r>
        <w:rPr>
          <w:rFonts w:ascii="Times New Roman" w:hAnsi="Times New Roman" w:cs="Times New Roman"/>
          <w:sz w:val="18"/>
          <w:szCs w:val="18"/>
        </w:rPr>
        <w:t>Commissioner Todd</w:t>
      </w:r>
      <w:r w:rsidR="000C42F2" w:rsidRPr="00085B53">
        <w:rPr>
          <w:rFonts w:ascii="Times New Roman" w:hAnsi="Times New Roman" w:cs="Times New Roman"/>
          <w:sz w:val="18"/>
          <w:szCs w:val="18"/>
        </w:rPr>
        <w:t xml:space="preserve"> </w:t>
      </w:r>
      <w:r w:rsidR="001514F8" w:rsidRPr="00085B53">
        <w:rPr>
          <w:rFonts w:ascii="Times New Roman" w:hAnsi="Times New Roman" w:cs="Times New Roman"/>
          <w:sz w:val="18"/>
          <w:szCs w:val="18"/>
        </w:rPr>
        <w:t>seconded</w:t>
      </w:r>
      <w:r w:rsidR="00A91E70" w:rsidRPr="00085B53">
        <w:rPr>
          <w:rFonts w:ascii="Times New Roman" w:hAnsi="Times New Roman" w:cs="Times New Roman"/>
          <w:sz w:val="18"/>
          <w:szCs w:val="18"/>
        </w:rPr>
        <w:t xml:space="preserve"> the motion</w:t>
      </w:r>
      <w:r w:rsidR="001514F8" w:rsidRPr="00085B53">
        <w:rPr>
          <w:rFonts w:ascii="Times New Roman" w:hAnsi="Times New Roman" w:cs="Times New Roman"/>
          <w:sz w:val="18"/>
          <w:szCs w:val="18"/>
        </w:rPr>
        <w:t>.</w:t>
      </w:r>
    </w:p>
    <w:p w14:paraId="79A60A42" w14:textId="71E48487" w:rsidR="000861C4" w:rsidRPr="00085B53" w:rsidRDefault="000861C4" w:rsidP="008F6628">
      <w:pPr>
        <w:rPr>
          <w:rFonts w:ascii="Times New Roman" w:hAnsi="Times New Roman" w:cs="Times New Roman"/>
          <w:sz w:val="18"/>
          <w:szCs w:val="18"/>
        </w:rPr>
      </w:pPr>
    </w:p>
    <w:p w14:paraId="70275805" w14:textId="09B72FFE" w:rsidR="008F6628" w:rsidRPr="00085B53" w:rsidRDefault="008F6628" w:rsidP="000861C4">
      <w:pPr>
        <w:ind w:left="345"/>
        <w:rPr>
          <w:rFonts w:ascii="Times New Roman" w:hAnsi="Times New Roman" w:cs="Times New Roman"/>
          <w:sz w:val="18"/>
          <w:szCs w:val="18"/>
        </w:rPr>
      </w:pPr>
      <w:r w:rsidRPr="00085B53">
        <w:rPr>
          <w:rFonts w:ascii="Times New Roman" w:hAnsi="Times New Roman" w:cs="Times New Roman"/>
          <w:sz w:val="18"/>
          <w:szCs w:val="18"/>
        </w:rPr>
        <w:t>Upon unanimous vote</w:t>
      </w:r>
      <w:r w:rsidR="00EE77D6">
        <w:rPr>
          <w:rFonts w:ascii="Times New Roman" w:hAnsi="Times New Roman" w:cs="Times New Roman"/>
          <w:sz w:val="18"/>
          <w:szCs w:val="18"/>
        </w:rPr>
        <w:t>,</w:t>
      </w:r>
      <w:r w:rsidRPr="00085B53">
        <w:rPr>
          <w:rFonts w:ascii="Times New Roman" w:hAnsi="Times New Roman" w:cs="Times New Roman"/>
          <w:sz w:val="18"/>
          <w:szCs w:val="18"/>
        </w:rPr>
        <w:t xml:space="preserve"> it was </w:t>
      </w:r>
      <w:r w:rsidRPr="00085B53">
        <w:rPr>
          <w:rFonts w:ascii="Times New Roman" w:hAnsi="Times New Roman" w:cs="Times New Roman"/>
          <w:b/>
          <w:sz w:val="18"/>
          <w:szCs w:val="18"/>
        </w:rPr>
        <w:t>RESOLVED</w:t>
      </w:r>
      <w:r w:rsidRPr="00085B53">
        <w:rPr>
          <w:rFonts w:ascii="Times New Roman" w:hAnsi="Times New Roman" w:cs="Times New Roman"/>
          <w:sz w:val="18"/>
          <w:szCs w:val="18"/>
        </w:rPr>
        <w:t xml:space="preserve"> that the Quarterly Report of the Tuition Guaranty Trust Fund</w:t>
      </w:r>
      <w:r w:rsidR="000861C4" w:rsidRPr="00085B53">
        <w:rPr>
          <w:rFonts w:ascii="Times New Roman" w:hAnsi="Times New Roman" w:cs="Times New Roman"/>
          <w:sz w:val="18"/>
          <w:szCs w:val="18"/>
        </w:rPr>
        <w:t xml:space="preserve"> </w:t>
      </w:r>
      <w:r w:rsidRPr="00085B53">
        <w:rPr>
          <w:rFonts w:ascii="Times New Roman" w:hAnsi="Times New Roman" w:cs="Times New Roman"/>
          <w:sz w:val="18"/>
          <w:szCs w:val="18"/>
        </w:rPr>
        <w:t xml:space="preserve">for the </w:t>
      </w:r>
      <w:r w:rsidR="00651647">
        <w:rPr>
          <w:rFonts w:ascii="Times New Roman" w:hAnsi="Times New Roman" w:cs="Times New Roman"/>
          <w:sz w:val="18"/>
          <w:szCs w:val="18"/>
        </w:rPr>
        <w:t>twelve</w:t>
      </w:r>
      <w:r w:rsidRPr="00085B53">
        <w:rPr>
          <w:rFonts w:ascii="Times New Roman" w:hAnsi="Times New Roman" w:cs="Times New Roman"/>
          <w:sz w:val="18"/>
          <w:szCs w:val="18"/>
        </w:rPr>
        <w:t xml:space="preserve">-month </w:t>
      </w:r>
      <w:r w:rsidR="00192C40" w:rsidRPr="00085B53">
        <w:rPr>
          <w:rFonts w:ascii="Times New Roman" w:hAnsi="Times New Roman" w:cs="Times New Roman"/>
          <w:sz w:val="18"/>
          <w:szCs w:val="18"/>
        </w:rPr>
        <w:t>period</w:t>
      </w:r>
      <w:r w:rsidRPr="00085B53">
        <w:rPr>
          <w:rFonts w:ascii="Times New Roman" w:hAnsi="Times New Roman" w:cs="Times New Roman"/>
          <w:sz w:val="18"/>
          <w:szCs w:val="18"/>
        </w:rPr>
        <w:t xml:space="preserve"> ending </w:t>
      </w:r>
      <w:r w:rsidR="00651647">
        <w:rPr>
          <w:rFonts w:ascii="Times New Roman" w:hAnsi="Times New Roman" w:cs="Times New Roman"/>
          <w:sz w:val="18"/>
          <w:szCs w:val="18"/>
        </w:rPr>
        <w:t>June 30</w:t>
      </w:r>
      <w:r w:rsidRPr="00085B53">
        <w:rPr>
          <w:rFonts w:ascii="Times New Roman" w:hAnsi="Times New Roman" w:cs="Times New Roman"/>
          <w:sz w:val="18"/>
          <w:szCs w:val="18"/>
        </w:rPr>
        <w:t>, 20</w:t>
      </w:r>
      <w:r w:rsidR="0024292D" w:rsidRPr="00085B53">
        <w:rPr>
          <w:rFonts w:ascii="Times New Roman" w:hAnsi="Times New Roman" w:cs="Times New Roman"/>
          <w:sz w:val="18"/>
          <w:szCs w:val="18"/>
        </w:rPr>
        <w:t>20</w:t>
      </w:r>
      <w:r w:rsidR="000861C4" w:rsidRPr="00085B53">
        <w:rPr>
          <w:rFonts w:ascii="Times New Roman" w:hAnsi="Times New Roman" w:cs="Times New Roman"/>
          <w:sz w:val="18"/>
          <w:szCs w:val="18"/>
        </w:rPr>
        <w:t>, as approved by the Board of Trustees of the Tuition Guaranty Trust Fund</w:t>
      </w:r>
      <w:r w:rsidR="007A2FB1" w:rsidRPr="00085B53">
        <w:rPr>
          <w:rFonts w:ascii="Times New Roman" w:hAnsi="Times New Roman" w:cs="Times New Roman"/>
          <w:sz w:val="18"/>
          <w:szCs w:val="18"/>
        </w:rPr>
        <w:t>,</w:t>
      </w:r>
      <w:r w:rsidRPr="00085B53">
        <w:rPr>
          <w:rFonts w:ascii="Times New Roman" w:hAnsi="Times New Roman" w:cs="Times New Roman"/>
          <w:sz w:val="18"/>
          <w:szCs w:val="18"/>
        </w:rPr>
        <w:t xml:space="preserve"> </w:t>
      </w:r>
      <w:r w:rsidRPr="00085B53">
        <w:rPr>
          <w:rFonts w:ascii="Times New Roman" w:hAnsi="Times New Roman" w:cs="Times New Roman"/>
          <w:b/>
          <w:sz w:val="18"/>
          <w:szCs w:val="18"/>
        </w:rPr>
        <w:t>be adopted</w:t>
      </w:r>
      <w:r w:rsidRPr="00085B53">
        <w:rPr>
          <w:rFonts w:ascii="Times New Roman" w:hAnsi="Times New Roman" w:cs="Times New Roman"/>
          <w:sz w:val="18"/>
          <w:szCs w:val="18"/>
        </w:rPr>
        <w:t>.</w:t>
      </w:r>
    </w:p>
    <w:p w14:paraId="35CF150D" w14:textId="4AB7A5F1" w:rsidR="001E41CD" w:rsidRPr="00085B53" w:rsidRDefault="001E41CD" w:rsidP="005E702A">
      <w:pPr>
        <w:pStyle w:val="ListParagraph"/>
        <w:ind w:left="450"/>
        <w:rPr>
          <w:rFonts w:ascii="Times New Roman" w:hAnsi="Times New Roman" w:cs="Times New Roman"/>
          <w:sz w:val="18"/>
          <w:szCs w:val="18"/>
        </w:rPr>
      </w:pPr>
    </w:p>
    <w:p w14:paraId="0265EE8A" w14:textId="77777777" w:rsidR="000C42F2" w:rsidRPr="00085B53" w:rsidRDefault="000C42F2" w:rsidP="005E702A">
      <w:pPr>
        <w:pStyle w:val="ListParagraph"/>
        <w:ind w:left="450"/>
        <w:rPr>
          <w:rFonts w:ascii="Times New Roman" w:hAnsi="Times New Roman" w:cs="Times New Roman"/>
          <w:sz w:val="18"/>
          <w:szCs w:val="18"/>
        </w:rPr>
      </w:pPr>
    </w:p>
    <w:p w14:paraId="221468A3" w14:textId="028B742C" w:rsidR="007A2FB1" w:rsidRPr="00085B53" w:rsidRDefault="00126299" w:rsidP="0033336B">
      <w:pPr>
        <w:pStyle w:val="ListParagraph"/>
        <w:numPr>
          <w:ilvl w:val="0"/>
          <w:numId w:val="1"/>
        </w:numPr>
        <w:rPr>
          <w:rFonts w:ascii="Times New Roman" w:hAnsi="Times New Roman" w:cs="Times New Roman"/>
          <w:b/>
          <w:sz w:val="22"/>
          <w:szCs w:val="22"/>
        </w:rPr>
      </w:pPr>
      <w:r w:rsidRPr="00085B53">
        <w:rPr>
          <w:rFonts w:ascii="Times New Roman" w:hAnsi="Times New Roman" w:cs="Times New Roman"/>
          <w:b/>
          <w:sz w:val="22"/>
          <w:szCs w:val="22"/>
        </w:rPr>
        <w:t xml:space="preserve">APPROVAL OF </w:t>
      </w:r>
      <w:r w:rsidR="0096577E" w:rsidRPr="00085B53">
        <w:rPr>
          <w:rFonts w:ascii="Times New Roman" w:hAnsi="Times New Roman" w:cs="Times New Roman"/>
          <w:b/>
          <w:sz w:val="22"/>
          <w:szCs w:val="22"/>
        </w:rPr>
        <w:t>POLICY CHANGES</w:t>
      </w:r>
    </w:p>
    <w:p w14:paraId="744DE4B6" w14:textId="4EFE5130" w:rsidR="00527EB1" w:rsidRPr="009A1EB7" w:rsidRDefault="00527EB1" w:rsidP="009A1EB7">
      <w:pPr>
        <w:pStyle w:val="NoSpacing"/>
        <w:ind w:left="450"/>
        <w:rPr>
          <w:rStyle w:val="Strong"/>
          <w:rFonts w:ascii="Times New Roman" w:hAnsi="Times New Roman" w:cs="Times New Roman"/>
          <w:b w:val="0"/>
          <w:bCs w:val="0"/>
          <w:sz w:val="18"/>
          <w:szCs w:val="18"/>
        </w:rPr>
      </w:pPr>
      <w:r w:rsidRPr="00085B53">
        <w:rPr>
          <w:rFonts w:ascii="Times New Roman" w:hAnsi="Times New Roman" w:cs="Times New Roman"/>
          <w:sz w:val="18"/>
          <w:szCs w:val="18"/>
        </w:rPr>
        <w:t xml:space="preserve">Chair Cohen opened the floor for the reading of submitted comments or those wishing to speak regarding policy changes. </w:t>
      </w:r>
      <w:r w:rsidR="009A1EB7">
        <w:rPr>
          <w:rFonts w:ascii="Times New Roman" w:hAnsi="Times New Roman" w:cs="Times New Roman"/>
          <w:sz w:val="18"/>
          <w:szCs w:val="18"/>
        </w:rPr>
        <w:t xml:space="preserve">No comments were submitted prior to the meeting and no comments were made from the public. Commissioner Kirbo moved to </w:t>
      </w:r>
      <w:r w:rsidR="009A1EB7" w:rsidRPr="009A1EB7">
        <w:rPr>
          <w:rStyle w:val="Strong"/>
          <w:rFonts w:ascii="Times New Roman" w:hAnsi="Times New Roman" w:cs="Times New Roman"/>
          <w:b w:val="0"/>
          <w:bCs w:val="0"/>
          <w:sz w:val="18"/>
          <w:szCs w:val="18"/>
        </w:rPr>
        <w:t xml:space="preserve">approve </w:t>
      </w:r>
      <w:r w:rsidR="009A1EB7" w:rsidRPr="009A1EB7">
        <w:rPr>
          <w:rStyle w:val="Strong"/>
          <w:rFonts w:ascii="Times New Roman" w:hAnsi="Times New Roman" w:cs="Times New Roman"/>
          <w:b w:val="0"/>
          <w:bCs w:val="0"/>
          <w:i/>
          <w:iCs/>
          <w:sz w:val="18"/>
          <w:szCs w:val="18"/>
        </w:rPr>
        <w:t>Policy 16</w:t>
      </w:r>
      <w:r w:rsidR="009A1EB7">
        <w:rPr>
          <w:rStyle w:val="Strong"/>
          <w:rFonts w:ascii="Times New Roman" w:hAnsi="Times New Roman" w:cs="Times New Roman"/>
          <w:b w:val="0"/>
          <w:bCs w:val="0"/>
          <w:i/>
          <w:iCs/>
          <w:sz w:val="18"/>
          <w:szCs w:val="18"/>
        </w:rPr>
        <w:t>:</w:t>
      </w:r>
      <w:r w:rsidR="00862EDC">
        <w:rPr>
          <w:rStyle w:val="Strong"/>
          <w:rFonts w:ascii="Times New Roman" w:hAnsi="Times New Roman" w:cs="Times New Roman"/>
          <w:b w:val="0"/>
          <w:bCs w:val="0"/>
          <w:i/>
          <w:iCs/>
          <w:sz w:val="18"/>
          <w:szCs w:val="18"/>
        </w:rPr>
        <w:t xml:space="preserve"> </w:t>
      </w:r>
      <w:r w:rsidR="009A1EB7">
        <w:rPr>
          <w:rStyle w:val="Strong"/>
          <w:rFonts w:ascii="Times New Roman" w:hAnsi="Times New Roman" w:cs="Times New Roman"/>
          <w:b w:val="0"/>
          <w:bCs w:val="0"/>
          <w:i/>
          <w:iCs/>
          <w:sz w:val="18"/>
          <w:szCs w:val="18"/>
        </w:rPr>
        <w:t xml:space="preserve">Surety Bonds and Letter of Credit Forms and Requirements </w:t>
      </w:r>
      <w:r w:rsidR="009A1EB7" w:rsidRPr="009A1EB7">
        <w:rPr>
          <w:rStyle w:val="Strong"/>
          <w:rFonts w:ascii="Times New Roman" w:hAnsi="Times New Roman" w:cs="Times New Roman"/>
          <w:b w:val="0"/>
          <w:bCs w:val="0"/>
          <w:sz w:val="18"/>
          <w:szCs w:val="18"/>
        </w:rPr>
        <w:t xml:space="preserve">as drafted, together with the attached Bond and Irrevocable Standby Letter of Credit forms which are incorporated into the Policy by reference, and to authorize the Executive Director and GNPEC staff to update the Policy and forms from time to time to reflect statutory revisions to the required Bond amounts and to make non-substantive and grammatical revisions to the Policy and forms from time to time.  </w:t>
      </w:r>
      <w:r w:rsidR="009A1EB7">
        <w:rPr>
          <w:rStyle w:val="Strong"/>
          <w:rFonts w:ascii="Times New Roman" w:hAnsi="Times New Roman" w:cs="Times New Roman"/>
          <w:b w:val="0"/>
          <w:bCs w:val="0"/>
          <w:sz w:val="18"/>
          <w:szCs w:val="18"/>
        </w:rPr>
        <w:t xml:space="preserve">Vice Chair Gilbert seconded the motion. </w:t>
      </w:r>
    </w:p>
    <w:p w14:paraId="74821971" w14:textId="3E16E84E" w:rsidR="00D86325" w:rsidRPr="00085B53" w:rsidRDefault="00D86325" w:rsidP="007A2FB1">
      <w:pPr>
        <w:pStyle w:val="ListParagraph"/>
        <w:ind w:left="450"/>
        <w:rPr>
          <w:rFonts w:ascii="Times New Roman" w:hAnsi="Times New Roman" w:cs="Times New Roman"/>
          <w:sz w:val="18"/>
          <w:szCs w:val="18"/>
        </w:rPr>
      </w:pPr>
    </w:p>
    <w:p w14:paraId="0CA45070" w14:textId="4B0563AA" w:rsidR="00732E8A" w:rsidRPr="00085B53" w:rsidRDefault="00732E8A" w:rsidP="00732E8A">
      <w:pPr>
        <w:ind w:left="450"/>
        <w:rPr>
          <w:rFonts w:ascii="Times New Roman" w:hAnsi="Times New Roman" w:cs="Times New Roman"/>
          <w:sz w:val="18"/>
          <w:szCs w:val="18"/>
        </w:rPr>
      </w:pPr>
      <w:r w:rsidRPr="00085B53">
        <w:rPr>
          <w:rFonts w:ascii="Times New Roman" w:hAnsi="Times New Roman" w:cs="Times New Roman"/>
          <w:sz w:val="18"/>
          <w:szCs w:val="18"/>
        </w:rPr>
        <w:t>Upon unanimous vote</w:t>
      </w:r>
      <w:r w:rsidR="00EE77D6">
        <w:rPr>
          <w:rFonts w:ascii="Times New Roman" w:hAnsi="Times New Roman" w:cs="Times New Roman"/>
          <w:sz w:val="18"/>
          <w:szCs w:val="18"/>
        </w:rPr>
        <w:t>,</w:t>
      </w:r>
      <w:r w:rsidRPr="00085B53">
        <w:rPr>
          <w:rFonts w:ascii="Times New Roman" w:hAnsi="Times New Roman" w:cs="Times New Roman"/>
          <w:sz w:val="18"/>
          <w:szCs w:val="18"/>
        </w:rPr>
        <w:t xml:space="preserve"> it was </w:t>
      </w:r>
      <w:r w:rsidRPr="00085B53">
        <w:rPr>
          <w:rFonts w:ascii="Times New Roman" w:hAnsi="Times New Roman" w:cs="Times New Roman"/>
          <w:b/>
          <w:sz w:val="18"/>
          <w:szCs w:val="18"/>
        </w:rPr>
        <w:t>RESOLVED</w:t>
      </w:r>
      <w:r w:rsidRPr="00085B53">
        <w:rPr>
          <w:rFonts w:ascii="Times New Roman" w:hAnsi="Times New Roman" w:cs="Times New Roman"/>
          <w:sz w:val="18"/>
          <w:szCs w:val="18"/>
        </w:rPr>
        <w:t xml:space="preserve"> that </w:t>
      </w:r>
      <w:r w:rsidRPr="00085B53">
        <w:rPr>
          <w:rFonts w:ascii="Times New Roman" w:hAnsi="Times New Roman" w:cs="Times New Roman"/>
          <w:i/>
          <w:iCs/>
          <w:sz w:val="18"/>
          <w:szCs w:val="18"/>
        </w:rPr>
        <w:t>Policy 1</w:t>
      </w:r>
      <w:r w:rsidR="00862EDC">
        <w:rPr>
          <w:rFonts w:ascii="Times New Roman" w:hAnsi="Times New Roman" w:cs="Times New Roman"/>
          <w:i/>
          <w:iCs/>
          <w:sz w:val="18"/>
          <w:szCs w:val="18"/>
        </w:rPr>
        <w:t>6</w:t>
      </w:r>
      <w:r w:rsidRPr="00085B53">
        <w:rPr>
          <w:rFonts w:ascii="Times New Roman" w:hAnsi="Times New Roman" w:cs="Times New Roman"/>
          <w:i/>
          <w:iCs/>
          <w:sz w:val="18"/>
          <w:szCs w:val="18"/>
        </w:rPr>
        <w:t xml:space="preserve">: </w:t>
      </w:r>
      <w:r w:rsidR="00862EDC">
        <w:rPr>
          <w:rStyle w:val="Strong"/>
          <w:rFonts w:ascii="Times New Roman" w:hAnsi="Times New Roman" w:cs="Times New Roman"/>
          <w:b w:val="0"/>
          <w:bCs w:val="0"/>
          <w:i/>
          <w:iCs/>
          <w:sz w:val="18"/>
          <w:szCs w:val="18"/>
        </w:rPr>
        <w:t>Surety Bonds and Letter of Credit Forms and Requirements</w:t>
      </w:r>
      <w:r w:rsidR="00862EDC" w:rsidRPr="00085B53">
        <w:rPr>
          <w:rFonts w:ascii="Times New Roman" w:hAnsi="Times New Roman" w:cs="Times New Roman"/>
          <w:b/>
          <w:sz w:val="18"/>
          <w:szCs w:val="18"/>
        </w:rPr>
        <w:t xml:space="preserve"> </w:t>
      </w:r>
      <w:r w:rsidRPr="00085B53">
        <w:rPr>
          <w:rFonts w:ascii="Times New Roman" w:hAnsi="Times New Roman" w:cs="Times New Roman"/>
          <w:b/>
          <w:sz w:val="18"/>
          <w:szCs w:val="18"/>
        </w:rPr>
        <w:t>be adopted</w:t>
      </w:r>
      <w:r w:rsidRPr="00085B53">
        <w:rPr>
          <w:rFonts w:ascii="Times New Roman" w:hAnsi="Times New Roman" w:cs="Times New Roman"/>
          <w:sz w:val="18"/>
          <w:szCs w:val="18"/>
        </w:rPr>
        <w:t>.</w:t>
      </w:r>
    </w:p>
    <w:p w14:paraId="4E00AED9" w14:textId="5C0DB01B" w:rsidR="00280A9E" w:rsidRDefault="00280A9E" w:rsidP="00280A9E">
      <w:pPr>
        <w:pStyle w:val="ListParagraph"/>
        <w:ind w:left="450"/>
        <w:rPr>
          <w:rFonts w:ascii="Times New Roman" w:hAnsi="Times New Roman" w:cs="Times New Roman"/>
          <w:sz w:val="18"/>
          <w:szCs w:val="18"/>
        </w:rPr>
      </w:pPr>
    </w:p>
    <w:p w14:paraId="1429E8AF" w14:textId="67DE93CD" w:rsidR="0033497B" w:rsidRDefault="0033497B" w:rsidP="00280A9E">
      <w:pPr>
        <w:pStyle w:val="ListParagraph"/>
        <w:ind w:left="450"/>
        <w:rPr>
          <w:rFonts w:ascii="Times New Roman" w:hAnsi="Times New Roman" w:cs="Times New Roman"/>
          <w:sz w:val="18"/>
          <w:szCs w:val="18"/>
        </w:rPr>
      </w:pPr>
      <w:r>
        <w:rPr>
          <w:rFonts w:ascii="Times New Roman" w:hAnsi="Times New Roman" w:cs="Times New Roman"/>
          <w:sz w:val="18"/>
          <w:szCs w:val="18"/>
        </w:rPr>
        <w:t>Policy 1</w:t>
      </w:r>
      <w:r w:rsidR="00862EDC">
        <w:rPr>
          <w:rFonts w:ascii="Times New Roman" w:hAnsi="Times New Roman" w:cs="Times New Roman"/>
          <w:sz w:val="18"/>
          <w:szCs w:val="18"/>
        </w:rPr>
        <w:t>6</w:t>
      </w:r>
      <w:r>
        <w:rPr>
          <w:rFonts w:ascii="Times New Roman" w:hAnsi="Times New Roman" w:cs="Times New Roman"/>
          <w:sz w:val="18"/>
          <w:szCs w:val="18"/>
        </w:rPr>
        <w:t xml:space="preserve"> will read as thus:</w:t>
      </w:r>
    </w:p>
    <w:p w14:paraId="04CFE4D6" w14:textId="77777777" w:rsidR="0033497B" w:rsidRDefault="0033497B" w:rsidP="00280A9E">
      <w:pPr>
        <w:pStyle w:val="ListParagraph"/>
        <w:ind w:left="450"/>
        <w:rPr>
          <w:rFonts w:ascii="Times New Roman" w:hAnsi="Times New Roman" w:cs="Times New Roman"/>
          <w:sz w:val="18"/>
          <w:szCs w:val="18"/>
        </w:rPr>
      </w:pPr>
    </w:p>
    <w:p w14:paraId="1B67A145" w14:textId="77777777" w:rsidR="00862EDC" w:rsidRPr="00862EDC" w:rsidRDefault="00862EDC" w:rsidP="00862EDC">
      <w:pPr>
        <w:rPr>
          <w:rFonts w:ascii="Times New Roman" w:hAnsi="Times New Roman" w:cs="Times New Roman"/>
          <w:b/>
          <w:bCs/>
          <w:i/>
          <w:iCs/>
          <w:sz w:val="18"/>
          <w:szCs w:val="18"/>
        </w:rPr>
      </w:pPr>
      <w:r w:rsidRPr="00862EDC">
        <w:rPr>
          <w:rFonts w:ascii="Times New Roman" w:hAnsi="Times New Roman" w:cs="Times New Roman"/>
          <w:b/>
          <w:bCs/>
          <w:i/>
          <w:iCs/>
          <w:sz w:val="18"/>
          <w:szCs w:val="18"/>
        </w:rPr>
        <w:t xml:space="preserve">Policy 16: </w:t>
      </w:r>
      <w:r w:rsidRPr="00862EDC">
        <w:rPr>
          <w:rFonts w:ascii="Times New Roman" w:eastAsia="Times New Roman" w:hAnsi="Times New Roman" w:cs="Times New Roman"/>
          <w:b/>
          <w:bCs/>
          <w:i/>
          <w:iCs/>
          <w:sz w:val="18"/>
          <w:szCs w:val="18"/>
        </w:rPr>
        <w:t>Surety Bond and Letter of Credit Forms and Requirements</w:t>
      </w:r>
    </w:p>
    <w:p w14:paraId="71A28691" w14:textId="77777777" w:rsidR="00862EDC" w:rsidRPr="00862EDC" w:rsidRDefault="00862EDC" w:rsidP="00862EDC">
      <w:pPr>
        <w:pStyle w:val="ListParagraph"/>
        <w:numPr>
          <w:ilvl w:val="0"/>
          <w:numId w:val="17"/>
        </w:numPr>
        <w:spacing w:after="160" w:line="259" w:lineRule="auto"/>
        <w:ind w:left="0"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 xml:space="preserve">Pursuant to Code Section 20-3-250.8(a) Each nonpublic postsecondary educational institution desiring to operate or conduct postsecondary activities in this state shall make application to the commission, upon forms to be provided by the commission.  </w:t>
      </w:r>
    </w:p>
    <w:p w14:paraId="031169DB" w14:textId="77777777" w:rsidR="00862EDC" w:rsidRPr="00862EDC" w:rsidRDefault="00862EDC" w:rsidP="00862EDC">
      <w:pPr>
        <w:pStyle w:val="ListParagraph"/>
        <w:jc w:val="both"/>
        <w:rPr>
          <w:rFonts w:ascii="Times New Roman" w:hAnsi="Times New Roman" w:cs="Times New Roman"/>
          <w:i/>
          <w:iCs/>
          <w:sz w:val="18"/>
          <w:szCs w:val="18"/>
        </w:rPr>
      </w:pPr>
    </w:p>
    <w:p w14:paraId="4E16AFBA" w14:textId="77777777" w:rsidR="00862EDC" w:rsidRPr="00862EDC" w:rsidRDefault="00862EDC" w:rsidP="00862EDC">
      <w:pPr>
        <w:pStyle w:val="ListParagraph"/>
        <w:jc w:val="both"/>
        <w:rPr>
          <w:rFonts w:ascii="Times New Roman" w:hAnsi="Times New Roman" w:cs="Times New Roman"/>
          <w:i/>
          <w:iCs/>
          <w:sz w:val="18"/>
          <w:szCs w:val="18"/>
        </w:rPr>
      </w:pPr>
    </w:p>
    <w:p w14:paraId="5760631D" w14:textId="77777777" w:rsidR="00862EDC" w:rsidRPr="00862EDC" w:rsidRDefault="00862EDC" w:rsidP="00862EDC">
      <w:pPr>
        <w:pStyle w:val="ListParagraph"/>
        <w:numPr>
          <w:ilvl w:val="0"/>
          <w:numId w:val="17"/>
        </w:numPr>
        <w:spacing w:after="160" w:line="259" w:lineRule="auto"/>
        <w:ind w:left="0"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In accordance with O.C.G.A. 20-3-250.10, an initial or renewing applicant for authorization to operate must file with the executive director a good and sufficient surety bond in such sum as determined by subsection (b) of that Code section as may be amended from time to time.   The bond is based on the gross tuition of the nonpublic postsecondary educational institution during the previous year or on the estimated gross tuition for the current year, whichever is larger.  As of July 27, 2020, required bond amounts are as follows:</w:t>
      </w:r>
    </w:p>
    <w:p w14:paraId="27C739A3"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u w:val="single"/>
        </w:rPr>
        <w:t>Gross Tuition</w:t>
      </w:r>
      <w:r w:rsidRPr="00862EDC">
        <w:rPr>
          <w:rFonts w:ascii="Times New Roman" w:hAnsi="Times New Roman" w:cs="Times New Roman"/>
          <w:i/>
          <w:iCs/>
          <w:sz w:val="18"/>
          <w:szCs w:val="18"/>
        </w:rPr>
        <w:t xml:space="preserve"> </w:t>
      </w:r>
      <w:r w:rsidRPr="00862EDC">
        <w:rPr>
          <w:rFonts w:ascii="Times New Roman" w:hAnsi="Times New Roman" w:cs="Times New Roman"/>
          <w:i/>
          <w:iCs/>
          <w:sz w:val="18"/>
          <w:szCs w:val="18"/>
        </w:rPr>
        <w:tab/>
      </w:r>
      <w:r w:rsidRPr="00862EDC">
        <w:rPr>
          <w:rFonts w:ascii="Times New Roman" w:hAnsi="Times New Roman" w:cs="Times New Roman"/>
          <w:i/>
          <w:iCs/>
          <w:sz w:val="18"/>
          <w:szCs w:val="18"/>
        </w:rPr>
        <w:tab/>
      </w:r>
      <w:r w:rsidRPr="00862EDC">
        <w:rPr>
          <w:rFonts w:ascii="Times New Roman" w:hAnsi="Times New Roman" w:cs="Times New Roman"/>
          <w:i/>
          <w:iCs/>
          <w:sz w:val="18"/>
          <w:szCs w:val="18"/>
        </w:rPr>
        <w:tab/>
      </w:r>
      <w:r w:rsidRPr="00862EDC">
        <w:rPr>
          <w:rFonts w:ascii="Times New Roman" w:hAnsi="Times New Roman" w:cs="Times New Roman"/>
          <w:i/>
          <w:iCs/>
          <w:sz w:val="18"/>
          <w:szCs w:val="18"/>
        </w:rPr>
        <w:tab/>
      </w:r>
      <w:r w:rsidRPr="00862EDC">
        <w:rPr>
          <w:rFonts w:ascii="Times New Roman" w:hAnsi="Times New Roman" w:cs="Times New Roman"/>
          <w:i/>
          <w:iCs/>
          <w:sz w:val="18"/>
          <w:szCs w:val="18"/>
        </w:rPr>
        <w:tab/>
      </w:r>
      <w:r w:rsidRPr="00862EDC">
        <w:rPr>
          <w:rFonts w:ascii="Times New Roman" w:hAnsi="Times New Roman" w:cs="Times New Roman"/>
          <w:i/>
          <w:iCs/>
          <w:sz w:val="18"/>
          <w:szCs w:val="18"/>
          <w:u w:val="single"/>
        </w:rPr>
        <w:t>Minimum Bond</w:t>
      </w:r>
    </w:p>
    <w:p w14:paraId="20FADD7C"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$ 0.00 -- $ 50,000.00......................................... $ 20,000.00</w:t>
      </w:r>
    </w:p>
    <w:p w14:paraId="530FAB86"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50,001.00 -- 100,000.00........................................ 30,000.00</w:t>
      </w:r>
    </w:p>
    <w:p w14:paraId="1B34067A"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100,001.00 -- 200,000.00....................................... 50,000.00</w:t>
      </w:r>
    </w:p>
    <w:p w14:paraId="35E94525"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200,001.00 -- 300,000.00....................................... 75,000.00</w:t>
      </w:r>
    </w:p>
    <w:p w14:paraId="510E7994"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300,001.00 -- 400,000.00....................................... 100,000.00</w:t>
      </w:r>
    </w:p>
    <w:p w14:paraId="335AF424"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400,001.00 -- 500,000.00....................................... 150,000.00</w:t>
      </w:r>
    </w:p>
    <w:p w14:paraId="4354C698"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500,001.00 and over............................................. 200,000.00</w:t>
      </w:r>
    </w:p>
    <w:p w14:paraId="41BF4981" w14:textId="77777777" w:rsidR="00862EDC" w:rsidRDefault="00862EDC" w:rsidP="00862EDC">
      <w:pPr>
        <w:ind w:firstLine="720"/>
        <w:jc w:val="both"/>
        <w:rPr>
          <w:rFonts w:ascii="Times New Roman" w:hAnsi="Times New Roman" w:cs="Times New Roman"/>
          <w:i/>
          <w:iCs/>
          <w:sz w:val="18"/>
          <w:szCs w:val="18"/>
        </w:rPr>
      </w:pPr>
    </w:p>
    <w:p w14:paraId="265393EE" w14:textId="6960CDAD"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The required bond amounts are subject to change from time to time by statute.  In the event of a conflict between the authorizing statute and this regulation, the statute shall control.</w:t>
      </w:r>
    </w:p>
    <w:p w14:paraId="095AADBE" w14:textId="77777777" w:rsidR="00862EDC" w:rsidRDefault="00862EDC" w:rsidP="00862EDC">
      <w:pPr>
        <w:ind w:firstLine="720"/>
        <w:jc w:val="both"/>
        <w:rPr>
          <w:rFonts w:ascii="Times New Roman" w:hAnsi="Times New Roman" w:cs="Times New Roman"/>
          <w:i/>
          <w:iCs/>
          <w:sz w:val="18"/>
          <w:szCs w:val="18"/>
        </w:rPr>
      </w:pPr>
      <w:bookmarkStart w:id="1" w:name="_Hlk45790196"/>
    </w:p>
    <w:p w14:paraId="6F5EDBB6" w14:textId="6273A3AA"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Pursuant to statute and this Policy, the bond must be provided to GNPEC in substantial conformance with the form attached hereto as Exhibit “A,” and incorporated herein by reference.</w:t>
      </w:r>
    </w:p>
    <w:p w14:paraId="251FD58C" w14:textId="77777777" w:rsidR="00862EDC" w:rsidRPr="00862EDC" w:rsidRDefault="00862EDC" w:rsidP="00862EDC">
      <w:pPr>
        <w:ind w:firstLine="720"/>
        <w:jc w:val="both"/>
        <w:rPr>
          <w:rFonts w:ascii="Times New Roman" w:hAnsi="Times New Roman" w:cs="Times New Roman"/>
          <w:i/>
          <w:iCs/>
          <w:sz w:val="18"/>
          <w:szCs w:val="18"/>
        </w:rPr>
      </w:pPr>
    </w:p>
    <w:bookmarkEnd w:id="1"/>
    <w:p w14:paraId="51501C39" w14:textId="77777777" w:rsidR="00862EDC" w:rsidRPr="00862EDC" w:rsidRDefault="00862EDC" w:rsidP="00862EDC">
      <w:pPr>
        <w:pStyle w:val="ListParagraph"/>
        <w:numPr>
          <w:ilvl w:val="0"/>
          <w:numId w:val="17"/>
        </w:numPr>
        <w:spacing w:after="160" w:line="259" w:lineRule="auto"/>
        <w:ind w:left="0"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 xml:space="preserve">For situations where a nonpublic postsecondary educational institution is unable to secure a bond amount provided for by this subsection, a bank standby letter of credit secured from a federally insured financial institution shall be accepted in accordance with this Policy. </w:t>
      </w:r>
    </w:p>
    <w:p w14:paraId="095791AC" w14:textId="77777777" w:rsidR="00862EDC" w:rsidRPr="00862EDC" w:rsidRDefault="00862EDC" w:rsidP="00862EDC">
      <w:pPr>
        <w:ind w:firstLine="720"/>
        <w:jc w:val="both"/>
        <w:rPr>
          <w:rFonts w:ascii="Times New Roman" w:hAnsi="Times New Roman" w:cs="Times New Roman"/>
          <w:i/>
          <w:iCs/>
          <w:sz w:val="18"/>
          <w:szCs w:val="18"/>
        </w:rPr>
      </w:pPr>
      <w:r w:rsidRPr="00862EDC">
        <w:rPr>
          <w:rFonts w:ascii="Times New Roman" w:hAnsi="Times New Roman" w:cs="Times New Roman"/>
          <w:i/>
          <w:iCs/>
          <w:sz w:val="18"/>
          <w:szCs w:val="18"/>
        </w:rPr>
        <w:t>Pursuant to statute and this Policy, the standby letter of credit must be provided to GNPEC in substantial conformance with the form attached hereto as Exhibit “B,” and incorporated herein by reference.</w:t>
      </w:r>
    </w:p>
    <w:p w14:paraId="7F7C3A96" w14:textId="77777777" w:rsidR="00862EDC" w:rsidRPr="00862EDC" w:rsidRDefault="00862EDC" w:rsidP="00862EDC">
      <w:pPr>
        <w:ind w:firstLine="720"/>
        <w:jc w:val="both"/>
        <w:rPr>
          <w:rFonts w:ascii="Times New Roman" w:hAnsi="Times New Roman" w:cs="Times New Roman"/>
          <w:i/>
          <w:iCs/>
          <w:sz w:val="18"/>
          <w:szCs w:val="18"/>
        </w:rPr>
      </w:pPr>
    </w:p>
    <w:p w14:paraId="5BE09B27" w14:textId="77777777" w:rsidR="00862EDC" w:rsidRPr="00862EDC" w:rsidRDefault="00862EDC" w:rsidP="00862EDC">
      <w:pPr>
        <w:pStyle w:val="ListParagraph"/>
        <w:numPr>
          <w:ilvl w:val="0"/>
          <w:numId w:val="17"/>
        </w:numPr>
        <w:spacing w:after="160" w:line="259" w:lineRule="auto"/>
        <w:ind w:left="0" w:firstLine="360"/>
        <w:jc w:val="both"/>
        <w:rPr>
          <w:rFonts w:ascii="Times New Roman" w:hAnsi="Times New Roman" w:cs="Times New Roman"/>
          <w:i/>
          <w:iCs/>
          <w:color w:val="000300"/>
          <w:sz w:val="18"/>
          <w:szCs w:val="18"/>
        </w:rPr>
      </w:pPr>
      <w:r w:rsidRPr="00862EDC">
        <w:rPr>
          <w:rFonts w:ascii="Times New Roman" w:hAnsi="Times New Roman" w:cs="Times New Roman"/>
          <w:i/>
          <w:iCs/>
          <w:sz w:val="18"/>
          <w:szCs w:val="18"/>
        </w:rPr>
        <w:lastRenderedPageBreak/>
        <w:t>These forms may be updated from time to time by the Commission to reflect revisions to statute and to make administrative revisions</w:t>
      </w:r>
      <w:r w:rsidRPr="00862EDC">
        <w:rPr>
          <w:rFonts w:ascii="Times New Roman" w:hAnsi="Times New Roman" w:cs="Times New Roman"/>
          <w:i/>
          <w:iCs/>
          <w:color w:val="000300"/>
          <w:sz w:val="18"/>
          <w:szCs w:val="18"/>
        </w:rPr>
        <w:t>.</w:t>
      </w:r>
    </w:p>
    <w:p w14:paraId="52AD2160" w14:textId="77777777" w:rsidR="00862EDC" w:rsidRPr="00862EDC" w:rsidRDefault="00862EDC" w:rsidP="00862EDC">
      <w:pPr>
        <w:pStyle w:val="ListParagraph"/>
        <w:ind w:left="360"/>
        <w:jc w:val="both"/>
        <w:rPr>
          <w:rFonts w:ascii="Times New Roman" w:hAnsi="Times New Roman" w:cs="Times New Roman"/>
          <w:i/>
          <w:iCs/>
          <w:color w:val="000300"/>
          <w:sz w:val="18"/>
          <w:szCs w:val="18"/>
        </w:rPr>
      </w:pPr>
    </w:p>
    <w:p w14:paraId="56E64387" w14:textId="77777777" w:rsidR="00862EDC" w:rsidRPr="00862EDC" w:rsidRDefault="00862EDC" w:rsidP="00862EDC">
      <w:pPr>
        <w:ind w:firstLine="360"/>
        <w:jc w:val="both"/>
        <w:rPr>
          <w:rFonts w:ascii="Times New Roman" w:hAnsi="Times New Roman" w:cs="Times New Roman"/>
          <w:i/>
          <w:iCs/>
          <w:color w:val="000300"/>
          <w:sz w:val="18"/>
          <w:szCs w:val="18"/>
        </w:rPr>
      </w:pPr>
      <w:r w:rsidRPr="00862EDC">
        <w:rPr>
          <w:rFonts w:ascii="Times New Roman" w:hAnsi="Times New Roman" w:cs="Times New Roman"/>
          <w:i/>
          <w:iCs/>
          <w:color w:val="000300"/>
          <w:sz w:val="18"/>
          <w:szCs w:val="18"/>
        </w:rPr>
        <w:t>5.   The Executive Director is authorized, in his sole discretion, to issue waivers regarding certain provisions within a bond or standby letter of credit, but does not have authority to issue waivers regarding the requirement that institutions post a bond or standby letter of credit.</w:t>
      </w:r>
    </w:p>
    <w:p w14:paraId="5AB98236" w14:textId="77777777" w:rsidR="00862EDC" w:rsidRPr="00862EDC" w:rsidRDefault="00862EDC" w:rsidP="00862EDC">
      <w:pPr>
        <w:ind w:firstLine="450"/>
        <w:jc w:val="both"/>
        <w:rPr>
          <w:rFonts w:cstheme="minorHAnsi"/>
          <w:i/>
          <w:iCs/>
          <w:color w:val="000300"/>
          <w:sz w:val="18"/>
          <w:szCs w:val="18"/>
        </w:rPr>
      </w:pPr>
    </w:p>
    <w:p w14:paraId="19C5283D" w14:textId="77777777" w:rsidR="00862EDC" w:rsidRPr="00862EDC" w:rsidRDefault="00862EDC" w:rsidP="00862EDC">
      <w:pPr>
        <w:ind w:firstLine="450"/>
        <w:jc w:val="both"/>
        <w:rPr>
          <w:rFonts w:ascii="Times New Roman" w:hAnsi="Times New Roman" w:cs="Times New Roman"/>
          <w:i/>
          <w:iCs/>
          <w:color w:val="000300"/>
          <w:sz w:val="18"/>
          <w:szCs w:val="18"/>
        </w:rPr>
      </w:pPr>
      <w:r w:rsidRPr="00862EDC">
        <w:rPr>
          <w:rFonts w:ascii="Times New Roman" w:hAnsi="Times New Roman" w:cs="Times New Roman"/>
          <w:i/>
          <w:iCs/>
          <w:color w:val="000300"/>
          <w:sz w:val="18"/>
          <w:szCs w:val="18"/>
        </w:rPr>
        <w:t>6.    An institution’s failure to maintain a surety bond or letter of credit as set forth herein will result in suspension and/or termination of its authorization to operate, in accordance with O.C.G.A. 20-3-250.10 and a determination by the Executive Director.</w:t>
      </w:r>
    </w:p>
    <w:p w14:paraId="7C974799" w14:textId="3811A6FD" w:rsidR="0033497B" w:rsidRDefault="0033497B" w:rsidP="00280A9E">
      <w:pPr>
        <w:pStyle w:val="ListParagraph"/>
        <w:ind w:left="450"/>
        <w:rPr>
          <w:rFonts w:ascii="Times New Roman" w:hAnsi="Times New Roman" w:cs="Times New Roman"/>
          <w:sz w:val="18"/>
          <w:szCs w:val="18"/>
        </w:rPr>
      </w:pPr>
    </w:p>
    <w:p w14:paraId="183FF9DA" w14:textId="77777777" w:rsidR="00862EDC" w:rsidRDefault="00862EDC" w:rsidP="00280A9E">
      <w:pPr>
        <w:pStyle w:val="ListParagraph"/>
        <w:ind w:left="450"/>
        <w:rPr>
          <w:rFonts w:ascii="Times New Roman" w:hAnsi="Times New Roman" w:cs="Times New Roman"/>
          <w:sz w:val="18"/>
          <w:szCs w:val="18"/>
        </w:rPr>
      </w:pPr>
    </w:p>
    <w:p w14:paraId="13E27585" w14:textId="58F8B0C1" w:rsidR="00AF0374" w:rsidRPr="00085B53" w:rsidRDefault="00CC176D" w:rsidP="0033336B">
      <w:pPr>
        <w:pStyle w:val="ListParagraph"/>
        <w:numPr>
          <w:ilvl w:val="0"/>
          <w:numId w:val="1"/>
        </w:numPr>
        <w:rPr>
          <w:rFonts w:ascii="Times New Roman" w:hAnsi="Times New Roman" w:cs="Times New Roman"/>
          <w:b/>
          <w:sz w:val="22"/>
          <w:szCs w:val="22"/>
        </w:rPr>
      </w:pPr>
      <w:r w:rsidRPr="00085B53">
        <w:rPr>
          <w:rFonts w:ascii="Times New Roman" w:hAnsi="Times New Roman" w:cs="Times New Roman"/>
          <w:b/>
          <w:sz w:val="22"/>
          <w:szCs w:val="22"/>
        </w:rPr>
        <w:t>EXECUTIVE DIRECTOR REPORT</w:t>
      </w:r>
    </w:p>
    <w:p w14:paraId="2DCD5024" w14:textId="44A498BE" w:rsidR="00126299" w:rsidRPr="00085B53" w:rsidRDefault="00126299" w:rsidP="00F1796A">
      <w:pPr>
        <w:pStyle w:val="ListParagraph"/>
        <w:ind w:left="450"/>
        <w:rPr>
          <w:rFonts w:ascii="Times New Roman" w:hAnsi="Times New Roman" w:cs="Times New Roman"/>
          <w:i/>
          <w:iCs/>
          <w:sz w:val="18"/>
          <w:szCs w:val="18"/>
        </w:rPr>
      </w:pPr>
      <w:r w:rsidRPr="00085B53">
        <w:rPr>
          <w:rFonts w:ascii="Times New Roman" w:hAnsi="Times New Roman" w:cs="Times New Roman"/>
          <w:i/>
          <w:iCs/>
          <w:sz w:val="18"/>
          <w:szCs w:val="18"/>
        </w:rPr>
        <w:t xml:space="preserve">Presented by </w:t>
      </w:r>
      <w:r w:rsidR="00CC176D" w:rsidRPr="00085B53">
        <w:rPr>
          <w:rFonts w:ascii="Times New Roman" w:hAnsi="Times New Roman" w:cs="Times New Roman"/>
          <w:i/>
          <w:iCs/>
          <w:sz w:val="18"/>
          <w:szCs w:val="18"/>
        </w:rPr>
        <w:t>Kirk Shook, Executive Director</w:t>
      </w:r>
    </w:p>
    <w:p w14:paraId="36AC3C52" w14:textId="7539663F" w:rsidR="00731AC5" w:rsidRDefault="00731AC5"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Recognition of GSFC President Lynne Riley</w:t>
      </w:r>
    </w:p>
    <w:p w14:paraId="79849400" w14:textId="17EA46E3" w:rsidR="00B60D19" w:rsidRPr="00085B53" w:rsidRDefault="00B60D19" w:rsidP="0033336B">
      <w:pPr>
        <w:pStyle w:val="ListParagraph"/>
        <w:numPr>
          <w:ilvl w:val="0"/>
          <w:numId w:val="2"/>
        </w:numPr>
        <w:rPr>
          <w:rFonts w:ascii="Times New Roman" w:hAnsi="Times New Roman" w:cs="Times New Roman"/>
          <w:sz w:val="18"/>
          <w:szCs w:val="18"/>
        </w:rPr>
      </w:pPr>
      <w:r w:rsidRPr="00085B53">
        <w:rPr>
          <w:rFonts w:ascii="Times New Roman" w:hAnsi="Times New Roman" w:cs="Times New Roman"/>
          <w:sz w:val="18"/>
          <w:szCs w:val="18"/>
        </w:rPr>
        <w:t>GNPEC FY20 Operations Budget (</w:t>
      </w:r>
      <w:r w:rsidR="00731AC5">
        <w:rPr>
          <w:rFonts w:ascii="Times New Roman" w:hAnsi="Times New Roman" w:cs="Times New Roman"/>
          <w:sz w:val="18"/>
          <w:szCs w:val="18"/>
        </w:rPr>
        <w:t>4</w:t>
      </w:r>
      <w:r w:rsidR="00731AC5" w:rsidRPr="00731AC5">
        <w:rPr>
          <w:rFonts w:ascii="Times New Roman" w:hAnsi="Times New Roman" w:cs="Times New Roman"/>
          <w:sz w:val="18"/>
          <w:szCs w:val="18"/>
          <w:vertAlign w:val="superscript"/>
        </w:rPr>
        <w:t>th</w:t>
      </w:r>
      <w:r w:rsidR="00731AC5">
        <w:rPr>
          <w:rFonts w:ascii="Times New Roman" w:hAnsi="Times New Roman" w:cs="Times New Roman"/>
          <w:sz w:val="18"/>
          <w:szCs w:val="18"/>
        </w:rPr>
        <w:t xml:space="preserve"> </w:t>
      </w:r>
      <w:r w:rsidRPr="00085B53">
        <w:rPr>
          <w:rFonts w:ascii="Times New Roman" w:hAnsi="Times New Roman" w:cs="Times New Roman"/>
          <w:sz w:val="18"/>
          <w:szCs w:val="18"/>
        </w:rPr>
        <w:t xml:space="preserve">Quarter, ending </w:t>
      </w:r>
      <w:r w:rsidR="00731AC5">
        <w:rPr>
          <w:rFonts w:ascii="Times New Roman" w:hAnsi="Times New Roman" w:cs="Times New Roman"/>
          <w:sz w:val="18"/>
          <w:szCs w:val="18"/>
        </w:rPr>
        <w:t>June 30</w:t>
      </w:r>
      <w:r w:rsidRPr="00085B53">
        <w:rPr>
          <w:rFonts w:ascii="Times New Roman" w:hAnsi="Times New Roman" w:cs="Times New Roman"/>
          <w:sz w:val="18"/>
          <w:szCs w:val="18"/>
        </w:rPr>
        <w:t>, 20</w:t>
      </w:r>
      <w:r w:rsidR="00731AC5">
        <w:rPr>
          <w:rFonts w:ascii="Times New Roman" w:hAnsi="Times New Roman" w:cs="Times New Roman"/>
          <w:sz w:val="18"/>
          <w:szCs w:val="18"/>
        </w:rPr>
        <w:t>20</w:t>
      </w:r>
      <w:r w:rsidRPr="00085B53">
        <w:rPr>
          <w:rFonts w:ascii="Times New Roman" w:hAnsi="Times New Roman" w:cs="Times New Roman"/>
          <w:sz w:val="18"/>
          <w:szCs w:val="18"/>
        </w:rPr>
        <w:t>)</w:t>
      </w:r>
    </w:p>
    <w:p w14:paraId="435439B2" w14:textId="1D8D692F" w:rsidR="00B60D19" w:rsidRPr="00085B53" w:rsidRDefault="00731AC5"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Quarterly Budget Comparison (FY19 Q4 v. FY20 Q1)</w:t>
      </w:r>
    </w:p>
    <w:p w14:paraId="050E7C9E" w14:textId="0862D1D7" w:rsidR="00732E8A" w:rsidRPr="00085B53" w:rsidRDefault="00732E8A" w:rsidP="0033336B">
      <w:pPr>
        <w:pStyle w:val="ListParagraph"/>
        <w:numPr>
          <w:ilvl w:val="0"/>
          <w:numId w:val="2"/>
        </w:numPr>
        <w:rPr>
          <w:rFonts w:ascii="Times New Roman" w:hAnsi="Times New Roman" w:cs="Times New Roman"/>
          <w:sz w:val="18"/>
          <w:szCs w:val="18"/>
        </w:rPr>
      </w:pPr>
      <w:r w:rsidRPr="00085B53">
        <w:rPr>
          <w:rFonts w:ascii="Times New Roman" w:hAnsi="Times New Roman" w:cs="Times New Roman"/>
          <w:sz w:val="18"/>
          <w:szCs w:val="18"/>
        </w:rPr>
        <w:t>FY21 Budget/Budget</w:t>
      </w:r>
      <w:r w:rsidR="00731AC5">
        <w:rPr>
          <w:rFonts w:ascii="Times New Roman" w:hAnsi="Times New Roman" w:cs="Times New Roman"/>
          <w:sz w:val="18"/>
          <w:szCs w:val="18"/>
        </w:rPr>
        <w:t xml:space="preserve"> Cuts</w:t>
      </w:r>
    </w:p>
    <w:p w14:paraId="5335B178" w14:textId="19BBDDA3" w:rsidR="00732E8A" w:rsidRPr="00085B53" w:rsidRDefault="00732E8A" w:rsidP="0033336B">
      <w:pPr>
        <w:pStyle w:val="ListParagraph"/>
        <w:numPr>
          <w:ilvl w:val="0"/>
          <w:numId w:val="2"/>
        </w:numPr>
        <w:rPr>
          <w:rFonts w:ascii="Times New Roman" w:hAnsi="Times New Roman" w:cs="Times New Roman"/>
          <w:sz w:val="18"/>
          <w:szCs w:val="18"/>
        </w:rPr>
      </w:pPr>
      <w:r w:rsidRPr="00085B53">
        <w:rPr>
          <w:rFonts w:ascii="Times New Roman" w:hAnsi="Times New Roman" w:cs="Times New Roman"/>
          <w:sz w:val="18"/>
          <w:szCs w:val="18"/>
        </w:rPr>
        <w:t xml:space="preserve">FY21 </w:t>
      </w:r>
      <w:r w:rsidR="00731AC5">
        <w:rPr>
          <w:rFonts w:ascii="Times New Roman" w:hAnsi="Times New Roman" w:cs="Times New Roman"/>
          <w:sz w:val="18"/>
          <w:szCs w:val="18"/>
        </w:rPr>
        <w:t>Agency Organization Chart</w:t>
      </w:r>
    </w:p>
    <w:p w14:paraId="4394C268" w14:textId="12CA3969" w:rsidR="00731AC5" w:rsidRDefault="00731AC5"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Remote Work Report (Q4)</w:t>
      </w:r>
    </w:p>
    <w:p w14:paraId="0399ADDB" w14:textId="3899CDFB" w:rsidR="00732E8A" w:rsidRPr="00085B53" w:rsidRDefault="00732E8A" w:rsidP="0033336B">
      <w:pPr>
        <w:pStyle w:val="ListParagraph"/>
        <w:numPr>
          <w:ilvl w:val="0"/>
          <w:numId w:val="2"/>
        </w:numPr>
        <w:rPr>
          <w:rFonts w:ascii="Times New Roman" w:hAnsi="Times New Roman" w:cs="Times New Roman"/>
          <w:sz w:val="18"/>
          <w:szCs w:val="18"/>
        </w:rPr>
      </w:pPr>
      <w:r w:rsidRPr="00085B53">
        <w:rPr>
          <w:rFonts w:ascii="Times New Roman" w:hAnsi="Times New Roman" w:cs="Times New Roman"/>
          <w:sz w:val="18"/>
          <w:szCs w:val="18"/>
        </w:rPr>
        <w:t xml:space="preserve">COVID-19 </w:t>
      </w:r>
      <w:r w:rsidR="00731AC5">
        <w:rPr>
          <w:rFonts w:ascii="Times New Roman" w:hAnsi="Times New Roman" w:cs="Times New Roman"/>
          <w:sz w:val="18"/>
          <w:szCs w:val="18"/>
        </w:rPr>
        <w:t>Update</w:t>
      </w:r>
    </w:p>
    <w:p w14:paraId="6B55BA45" w14:textId="4CABE72B" w:rsidR="00731AC5" w:rsidRDefault="00731AC5"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Agency Legislation Update</w:t>
      </w:r>
    </w:p>
    <w:p w14:paraId="79D048E4" w14:textId="2EA04017" w:rsidR="00731AC5" w:rsidRDefault="00731AC5"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Annual Commission/Executive Director Filings (Affidavit of Public Official)</w:t>
      </w:r>
    </w:p>
    <w:p w14:paraId="25B90967" w14:textId="7F7FF7E3" w:rsidR="00DD0284" w:rsidRPr="00085B53" w:rsidRDefault="00732E8A" w:rsidP="0033336B">
      <w:pPr>
        <w:pStyle w:val="ListParagraph"/>
        <w:numPr>
          <w:ilvl w:val="0"/>
          <w:numId w:val="2"/>
        </w:numPr>
        <w:rPr>
          <w:rFonts w:ascii="Times New Roman" w:hAnsi="Times New Roman" w:cs="Times New Roman"/>
          <w:sz w:val="18"/>
          <w:szCs w:val="18"/>
        </w:rPr>
      </w:pPr>
      <w:r w:rsidRPr="00085B53">
        <w:rPr>
          <w:rFonts w:ascii="Times New Roman" w:hAnsi="Times New Roman" w:cs="Times New Roman"/>
          <w:sz w:val="18"/>
          <w:szCs w:val="18"/>
        </w:rPr>
        <w:t>Argosy Bond Update</w:t>
      </w:r>
    </w:p>
    <w:p w14:paraId="0F6D7581" w14:textId="77777777" w:rsidR="00B47259" w:rsidRPr="00085B53" w:rsidRDefault="00B47259" w:rsidP="00B47259">
      <w:pPr>
        <w:pStyle w:val="ListParagraph"/>
        <w:ind w:left="450"/>
        <w:rPr>
          <w:rFonts w:ascii="Times New Roman" w:hAnsi="Times New Roman" w:cs="Times New Roman"/>
          <w:b/>
          <w:color w:val="4472C4" w:themeColor="accent5"/>
          <w:sz w:val="22"/>
          <w:szCs w:val="22"/>
          <w:highlight w:val="yellow"/>
        </w:rPr>
      </w:pPr>
    </w:p>
    <w:p w14:paraId="4977754B" w14:textId="54C77C89" w:rsidR="003720E0" w:rsidRDefault="00B9421B" w:rsidP="005E702A">
      <w:pPr>
        <w:pStyle w:val="ListParagraph"/>
        <w:ind w:left="450"/>
        <w:rPr>
          <w:rFonts w:ascii="Times New Roman" w:hAnsi="Times New Roman" w:cs="Times New Roman"/>
          <w:sz w:val="18"/>
          <w:szCs w:val="18"/>
        </w:rPr>
      </w:pPr>
      <w:r w:rsidRPr="00085B53">
        <w:rPr>
          <w:rFonts w:ascii="Times New Roman" w:hAnsi="Times New Roman" w:cs="Times New Roman"/>
          <w:sz w:val="18"/>
          <w:szCs w:val="18"/>
        </w:rPr>
        <w:t>No approval required</w:t>
      </w:r>
      <w:r w:rsidR="00731AC5">
        <w:rPr>
          <w:rFonts w:ascii="Times New Roman" w:hAnsi="Times New Roman" w:cs="Times New Roman"/>
          <w:sz w:val="18"/>
          <w:szCs w:val="18"/>
        </w:rPr>
        <w:t xml:space="preserve"> for this report</w:t>
      </w:r>
      <w:r w:rsidR="00325D1B" w:rsidRPr="00085B53">
        <w:rPr>
          <w:rFonts w:ascii="Times New Roman" w:hAnsi="Times New Roman" w:cs="Times New Roman"/>
          <w:sz w:val="18"/>
          <w:szCs w:val="18"/>
        </w:rPr>
        <w:t>.</w:t>
      </w:r>
    </w:p>
    <w:p w14:paraId="040166DE" w14:textId="44D416FC" w:rsidR="00731AC5" w:rsidRDefault="00731AC5" w:rsidP="005E702A">
      <w:pPr>
        <w:pStyle w:val="ListParagraph"/>
        <w:ind w:left="450"/>
        <w:rPr>
          <w:rFonts w:ascii="Times New Roman" w:hAnsi="Times New Roman" w:cs="Times New Roman"/>
          <w:sz w:val="18"/>
          <w:szCs w:val="18"/>
        </w:rPr>
      </w:pPr>
    </w:p>
    <w:p w14:paraId="17828E34" w14:textId="42DF8B13" w:rsidR="00731AC5" w:rsidRPr="00085B53" w:rsidRDefault="00731AC5" w:rsidP="005E702A">
      <w:pPr>
        <w:pStyle w:val="ListParagraph"/>
        <w:ind w:left="450"/>
        <w:rPr>
          <w:rFonts w:ascii="Times New Roman" w:hAnsi="Times New Roman" w:cs="Times New Roman"/>
          <w:sz w:val="18"/>
          <w:szCs w:val="18"/>
        </w:rPr>
      </w:pPr>
      <w:r>
        <w:rPr>
          <w:rFonts w:ascii="Times New Roman" w:hAnsi="Times New Roman" w:cs="Times New Roman"/>
          <w:sz w:val="18"/>
          <w:szCs w:val="18"/>
        </w:rPr>
        <w:t xml:space="preserve">Commissioners expressed their thanks to all staff for their work and flexibility during budget cuts and remote work during COVID-19. </w:t>
      </w:r>
    </w:p>
    <w:p w14:paraId="1C72BC2D" w14:textId="72B73A09" w:rsidR="00C62DDF" w:rsidRDefault="00C62DDF" w:rsidP="005E702A">
      <w:pPr>
        <w:pStyle w:val="ListParagraph"/>
        <w:ind w:left="450"/>
        <w:rPr>
          <w:rFonts w:ascii="Times New Roman" w:hAnsi="Times New Roman" w:cs="Times New Roman"/>
          <w:sz w:val="18"/>
          <w:szCs w:val="18"/>
          <w:highlight w:val="yellow"/>
        </w:rPr>
      </w:pPr>
    </w:p>
    <w:p w14:paraId="7A3A60AE" w14:textId="77777777" w:rsidR="0033497B" w:rsidRPr="00085B53" w:rsidRDefault="0033497B" w:rsidP="005E702A">
      <w:pPr>
        <w:pStyle w:val="ListParagraph"/>
        <w:ind w:left="450"/>
        <w:rPr>
          <w:rFonts w:ascii="Times New Roman" w:hAnsi="Times New Roman" w:cs="Times New Roman"/>
          <w:sz w:val="18"/>
          <w:szCs w:val="18"/>
          <w:highlight w:val="yellow"/>
        </w:rPr>
      </w:pPr>
    </w:p>
    <w:p w14:paraId="4AD93067" w14:textId="5F57F0A0" w:rsidR="002769F9" w:rsidRPr="00085B53" w:rsidRDefault="00CC176D" w:rsidP="0033336B">
      <w:pPr>
        <w:pStyle w:val="ListParagraph"/>
        <w:numPr>
          <w:ilvl w:val="0"/>
          <w:numId w:val="1"/>
        </w:numPr>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 xml:space="preserve">FY20 </w:t>
      </w:r>
      <w:r w:rsidR="00731AC5">
        <w:rPr>
          <w:rFonts w:ascii="Times New Roman" w:hAnsi="Times New Roman" w:cs="Times New Roman"/>
          <w:b/>
          <w:sz w:val="22"/>
          <w:szCs w:val="22"/>
        </w:rPr>
        <w:t>FOURTH</w:t>
      </w:r>
      <w:r w:rsidRPr="00085B53">
        <w:rPr>
          <w:rFonts w:ascii="Times New Roman" w:hAnsi="Times New Roman" w:cs="Times New Roman"/>
          <w:b/>
          <w:sz w:val="22"/>
          <w:szCs w:val="22"/>
        </w:rPr>
        <w:t xml:space="preserve"> QUARTER NEW</w:t>
      </w:r>
      <w:r w:rsidR="00A46289" w:rsidRPr="00085B53">
        <w:rPr>
          <w:rFonts w:ascii="Times New Roman" w:hAnsi="Times New Roman" w:cs="Times New Roman"/>
          <w:b/>
          <w:sz w:val="22"/>
          <w:szCs w:val="22"/>
        </w:rPr>
        <w:t>LY</w:t>
      </w:r>
      <w:r w:rsidRPr="00085B53">
        <w:rPr>
          <w:rFonts w:ascii="Times New Roman" w:hAnsi="Times New Roman" w:cs="Times New Roman"/>
          <w:b/>
          <w:sz w:val="22"/>
          <w:szCs w:val="22"/>
        </w:rPr>
        <w:t xml:space="preserve"> AUTHORIZED SCHOOLS</w:t>
      </w:r>
    </w:p>
    <w:p w14:paraId="3C6AFAE3" w14:textId="0C088042" w:rsidR="00872477" w:rsidRPr="00085B53" w:rsidRDefault="0097075F" w:rsidP="00791ECB">
      <w:pPr>
        <w:pStyle w:val="ListParagraph"/>
        <w:ind w:left="450"/>
        <w:rPr>
          <w:rFonts w:ascii="Times New Roman" w:hAnsi="Times New Roman" w:cs="Times New Roman"/>
          <w:i/>
          <w:iCs/>
          <w:sz w:val="18"/>
          <w:szCs w:val="18"/>
        </w:rPr>
      </w:pPr>
      <w:r w:rsidRPr="00085B53">
        <w:rPr>
          <w:rFonts w:ascii="Times New Roman" w:hAnsi="Times New Roman" w:cs="Times New Roman"/>
          <w:i/>
          <w:iCs/>
          <w:sz w:val="18"/>
          <w:szCs w:val="18"/>
        </w:rPr>
        <w:t>Presented b</w:t>
      </w:r>
      <w:r w:rsidR="009D31FD" w:rsidRPr="00085B53">
        <w:rPr>
          <w:rFonts w:ascii="Times New Roman" w:hAnsi="Times New Roman" w:cs="Times New Roman"/>
          <w:i/>
          <w:iCs/>
          <w:sz w:val="18"/>
          <w:szCs w:val="18"/>
        </w:rPr>
        <w:t xml:space="preserve">y </w:t>
      </w:r>
      <w:r w:rsidR="00732E8A" w:rsidRPr="00085B53">
        <w:rPr>
          <w:rFonts w:ascii="Times New Roman" w:hAnsi="Times New Roman" w:cs="Times New Roman"/>
          <w:i/>
          <w:iCs/>
          <w:sz w:val="18"/>
          <w:szCs w:val="18"/>
        </w:rPr>
        <w:t>Dr. Laura Vieth</w:t>
      </w:r>
      <w:r w:rsidR="009D31FD" w:rsidRPr="00085B53">
        <w:rPr>
          <w:rFonts w:ascii="Times New Roman" w:hAnsi="Times New Roman" w:cs="Times New Roman"/>
          <w:i/>
          <w:iCs/>
          <w:sz w:val="18"/>
          <w:szCs w:val="18"/>
        </w:rPr>
        <w:t xml:space="preserve">, </w:t>
      </w:r>
      <w:r w:rsidR="00732E8A" w:rsidRPr="00085B53">
        <w:rPr>
          <w:rFonts w:ascii="Times New Roman" w:hAnsi="Times New Roman" w:cs="Times New Roman"/>
          <w:i/>
          <w:iCs/>
          <w:sz w:val="18"/>
          <w:szCs w:val="18"/>
        </w:rPr>
        <w:t>Deputy Director</w:t>
      </w:r>
    </w:p>
    <w:p w14:paraId="3D2D1D5F" w14:textId="77777777" w:rsidR="00791ECB" w:rsidRPr="00085B53" w:rsidRDefault="00791ECB" w:rsidP="00791ECB">
      <w:pPr>
        <w:pStyle w:val="ListParagraph"/>
        <w:ind w:left="450"/>
        <w:rPr>
          <w:rFonts w:ascii="Times New Roman" w:hAnsi="Times New Roman" w:cs="Times New Roman"/>
          <w:i/>
          <w:iCs/>
          <w:sz w:val="18"/>
          <w:szCs w:val="18"/>
        </w:rPr>
      </w:pPr>
    </w:p>
    <w:tbl>
      <w:tblPr>
        <w:tblStyle w:val="TableGrid"/>
        <w:tblW w:w="10260" w:type="dxa"/>
        <w:tblInd w:w="-455" w:type="dxa"/>
        <w:tblLayout w:type="fixed"/>
        <w:tblLook w:val="04A0" w:firstRow="1" w:lastRow="0" w:firstColumn="1" w:lastColumn="0" w:noHBand="0" w:noVBand="1"/>
      </w:tblPr>
      <w:tblGrid>
        <w:gridCol w:w="810"/>
        <w:gridCol w:w="1890"/>
        <w:gridCol w:w="5400"/>
        <w:gridCol w:w="1170"/>
        <w:gridCol w:w="990"/>
      </w:tblGrid>
      <w:tr w:rsidR="00731AC5" w:rsidRPr="00731AC5" w14:paraId="499767C4" w14:textId="77777777" w:rsidTr="00731AC5">
        <w:trPr>
          <w:trHeight w:val="476"/>
        </w:trPr>
        <w:tc>
          <w:tcPr>
            <w:tcW w:w="810" w:type="dxa"/>
          </w:tcPr>
          <w:p w14:paraId="36BB6CFE" w14:textId="77777777" w:rsidR="00731AC5" w:rsidRPr="00731AC5" w:rsidRDefault="00731AC5" w:rsidP="00A40AF6">
            <w:pPr>
              <w:pStyle w:val="NoSpacing"/>
              <w:jc w:val="center"/>
              <w:rPr>
                <w:rFonts w:ascii="Times New Roman" w:hAnsi="Times New Roman" w:cs="Times New Roman"/>
                <w:sz w:val="18"/>
                <w:szCs w:val="18"/>
              </w:rPr>
            </w:pPr>
            <w:bookmarkStart w:id="2" w:name="_Hlk44942192"/>
            <w:r w:rsidRPr="00731AC5">
              <w:rPr>
                <w:rFonts w:ascii="Times New Roman" w:hAnsi="Times New Roman" w:cs="Times New Roman"/>
                <w:sz w:val="18"/>
                <w:szCs w:val="18"/>
              </w:rPr>
              <w:t>No.</w:t>
            </w:r>
          </w:p>
        </w:tc>
        <w:tc>
          <w:tcPr>
            <w:tcW w:w="1890" w:type="dxa"/>
          </w:tcPr>
          <w:p w14:paraId="4F512FB4"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First Date of Authorization</w:t>
            </w:r>
          </w:p>
        </w:tc>
        <w:tc>
          <w:tcPr>
            <w:tcW w:w="5400" w:type="dxa"/>
          </w:tcPr>
          <w:p w14:paraId="789FE7A6"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Institution</w:t>
            </w:r>
          </w:p>
        </w:tc>
        <w:tc>
          <w:tcPr>
            <w:tcW w:w="1170" w:type="dxa"/>
          </w:tcPr>
          <w:p w14:paraId="2986D4A6"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Fiscal Type</w:t>
            </w:r>
          </w:p>
        </w:tc>
        <w:tc>
          <w:tcPr>
            <w:tcW w:w="990" w:type="dxa"/>
          </w:tcPr>
          <w:p w14:paraId="3498BC32"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Bond Amount</w:t>
            </w:r>
          </w:p>
          <w:p w14:paraId="6278A679" w14:textId="77777777" w:rsidR="00731AC5" w:rsidRPr="00731AC5" w:rsidRDefault="00731AC5" w:rsidP="00A40AF6">
            <w:pPr>
              <w:pStyle w:val="NoSpacing"/>
              <w:rPr>
                <w:rFonts w:ascii="Times New Roman" w:hAnsi="Times New Roman" w:cs="Times New Roman"/>
                <w:sz w:val="18"/>
                <w:szCs w:val="18"/>
              </w:rPr>
            </w:pPr>
          </w:p>
        </w:tc>
      </w:tr>
      <w:tr w:rsidR="00731AC5" w:rsidRPr="00731AC5" w14:paraId="07F8595D" w14:textId="77777777" w:rsidTr="00731AC5">
        <w:trPr>
          <w:trHeight w:val="872"/>
        </w:trPr>
        <w:tc>
          <w:tcPr>
            <w:tcW w:w="810" w:type="dxa"/>
          </w:tcPr>
          <w:p w14:paraId="5074B50D"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1</w:t>
            </w:r>
          </w:p>
        </w:tc>
        <w:tc>
          <w:tcPr>
            <w:tcW w:w="1890" w:type="dxa"/>
          </w:tcPr>
          <w:p w14:paraId="28528E50"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April 1, 2020</w:t>
            </w:r>
          </w:p>
        </w:tc>
        <w:tc>
          <w:tcPr>
            <w:tcW w:w="5400" w:type="dxa"/>
          </w:tcPr>
          <w:p w14:paraId="022A5DB2"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Spartan College of Aeronautics and Technology (Tulsa, OK)</w:t>
            </w:r>
          </w:p>
          <w:p w14:paraId="2E5925D8" w14:textId="77777777" w:rsidR="00731AC5" w:rsidRPr="00731AC5" w:rsidRDefault="00731AC5" w:rsidP="00731AC5">
            <w:pPr>
              <w:pStyle w:val="NoSpacing"/>
              <w:numPr>
                <w:ilvl w:val="0"/>
                <w:numId w:val="3"/>
              </w:numPr>
              <w:rPr>
                <w:rFonts w:ascii="Times New Roman" w:hAnsi="Times New Roman" w:cs="Times New Roman"/>
                <w:sz w:val="18"/>
                <w:szCs w:val="18"/>
              </w:rPr>
            </w:pPr>
            <w:r w:rsidRPr="00731AC5">
              <w:rPr>
                <w:rFonts w:ascii="Times New Roman" w:hAnsi="Times New Roman" w:cs="Times New Roman"/>
                <w:sz w:val="18"/>
                <w:szCs w:val="18"/>
              </w:rPr>
              <w:t>Accredited by the Association of Career Colleges and Schools (ACCSC)</w:t>
            </w:r>
          </w:p>
          <w:p w14:paraId="2D0DA172" w14:textId="77777777" w:rsidR="00731AC5" w:rsidRPr="00731AC5" w:rsidRDefault="00731AC5" w:rsidP="00731AC5">
            <w:pPr>
              <w:pStyle w:val="NoSpacing"/>
              <w:numPr>
                <w:ilvl w:val="0"/>
                <w:numId w:val="3"/>
              </w:numPr>
              <w:rPr>
                <w:rFonts w:ascii="Times New Roman" w:hAnsi="Times New Roman" w:cs="Times New Roman"/>
                <w:sz w:val="18"/>
                <w:szCs w:val="18"/>
              </w:rPr>
            </w:pPr>
            <w:r w:rsidRPr="00731AC5">
              <w:rPr>
                <w:rFonts w:ascii="Times New Roman" w:hAnsi="Times New Roman" w:cs="Times New Roman"/>
                <w:sz w:val="18"/>
                <w:szCs w:val="18"/>
              </w:rPr>
              <w:t>Offers a certificates and degrees in aviation and technology</w:t>
            </w:r>
          </w:p>
        </w:tc>
        <w:tc>
          <w:tcPr>
            <w:tcW w:w="1170" w:type="dxa"/>
          </w:tcPr>
          <w:p w14:paraId="7EF751F3"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For-profit</w:t>
            </w:r>
          </w:p>
        </w:tc>
        <w:tc>
          <w:tcPr>
            <w:tcW w:w="990" w:type="dxa"/>
          </w:tcPr>
          <w:p w14:paraId="710FD8AD"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$20k</w:t>
            </w:r>
          </w:p>
        </w:tc>
      </w:tr>
      <w:tr w:rsidR="00731AC5" w:rsidRPr="00731AC5" w14:paraId="341EC56F" w14:textId="77777777" w:rsidTr="00731AC5">
        <w:trPr>
          <w:trHeight w:val="917"/>
        </w:trPr>
        <w:tc>
          <w:tcPr>
            <w:tcW w:w="810" w:type="dxa"/>
          </w:tcPr>
          <w:p w14:paraId="5D8909A5"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2</w:t>
            </w:r>
          </w:p>
        </w:tc>
        <w:tc>
          <w:tcPr>
            <w:tcW w:w="1890" w:type="dxa"/>
          </w:tcPr>
          <w:p w14:paraId="6D43D601"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April 16, 2020</w:t>
            </w:r>
          </w:p>
        </w:tc>
        <w:tc>
          <w:tcPr>
            <w:tcW w:w="5400" w:type="dxa"/>
          </w:tcPr>
          <w:p w14:paraId="5E75E71D" w14:textId="77777777" w:rsidR="00731AC5" w:rsidRPr="00731AC5" w:rsidRDefault="00731AC5" w:rsidP="00A40AF6">
            <w:pPr>
              <w:pStyle w:val="NoSpacing"/>
              <w:rPr>
                <w:rFonts w:ascii="Times New Roman" w:eastAsia="Times New Roman" w:hAnsi="Times New Roman" w:cs="Times New Roman"/>
                <w:color w:val="000000"/>
                <w:sz w:val="18"/>
                <w:szCs w:val="18"/>
              </w:rPr>
            </w:pPr>
            <w:r w:rsidRPr="00731AC5">
              <w:rPr>
                <w:rFonts w:ascii="Times New Roman" w:eastAsia="Times New Roman" w:hAnsi="Times New Roman" w:cs="Times New Roman"/>
                <w:color w:val="000000"/>
                <w:sz w:val="18"/>
                <w:szCs w:val="18"/>
              </w:rPr>
              <w:t>Georgia Synergy Business Institute (Duluth, GA)</w:t>
            </w:r>
          </w:p>
          <w:p w14:paraId="6C301C06" w14:textId="77777777" w:rsidR="00731AC5" w:rsidRPr="00731AC5" w:rsidRDefault="00731AC5" w:rsidP="00731AC5">
            <w:pPr>
              <w:pStyle w:val="NoSpacing"/>
              <w:numPr>
                <w:ilvl w:val="0"/>
                <w:numId w:val="4"/>
              </w:numPr>
              <w:rPr>
                <w:rFonts w:ascii="Times New Roman" w:hAnsi="Times New Roman" w:cs="Times New Roman"/>
                <w:sz w:val="18"/>
                <w:szCs w:val="18"/>
              </w:rPr>
            </w:pPr>
            <w:r w:rsidRPr="00731AC5">
              <w:rPr>
                <w:rFonts w:ascii="Times New Roman" w:hAnsi="Times New Roman" w:cs="Times New Roman"/>
                <w:sz w:val="18"/>
                <w:szCs w:val="18"/>
              </w:rPr>
              <w:t>Unaccredited</w:t>
            </w:r>
          </w:p>
          <w:p w14:paraId="0CAFFFE1" w14:textId="77777777" w:rsidR="00731AC5" w:rsidRPr="00731AC5" w:rsidRDefault="00731AC5" w:rsidP="00731AC5">
            <w:pPr>
              <w:pStyle w:val="NoSpacing"/>
              <w:numPr>
                <w:ilvl w:val="0"/>
                <w:numId w:val="4"/>
              </w:numPr>
              <w:rPr>
                <w:rFonts w:ascii="Times New Roman" w:hAnsi="Times New Roman" w:cs="Times New Roman"/>
                <w:sz w:val="18"/>
                <w:szCs w:val="18"/>
              </w:rPr>
            </w:pPr>
            <w:r w:rsidRPr="00731AC5">
              <w:rPr>
                <w:rFonts w:ascii="Times New Roman" w:hAnsi="Times New Roman" w:cs="Times New Roman"/>
                <w:sz w:val="18"/>
                <w:szCs w:val="18"/>
              </w:rPr>
              <w:t>Offer degree in business</w:t>
            </w:r>
          </w:p>
        </w:tc>
        <w:tc>
          <w:tcPr>
            <w:tcW w:w="1170" w:type="dxa"/>
          </w:tcPr>
          <w:p w14:paraId="56F80B37"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Nonprofit</w:t>
            </w:r>
          </w:p>
        </w:tc>
        <w:tc>
          <w:tcPr>
            <w:tcW w:w="990" w:type="dxa"/>
          </w:tcPr>
          <w:p w14:paraId="04D32AD4"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$20k</w:t>
            </w:r>
          </w:p>
        </w:tc>
      </w:tr>
      <w:tr w:rsidR="00731AC5" w:rsidRPr="00731AC5" w14:paraId="2CC31AE4" w14:textId="77777777" w:rsidTr="00731AC5">
        <w:trPr>
          <w:trHeight w:val="854"/>
        </w:trPr>
        <w:tc>
          <w:tcPr>
            <w:tcW w:w="810" w:type="dxa"/>
          </w:tcPr>
          <w:p w14:paraId="1B88F291"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3</w:t>
            </w:r>
          </w:p>
        </w:tc>
        <w:tc>
          <w:tcPr>
            <w:tcW w:w="1890" w:type="dxa"/>
          </w:tcPr>
          <w:p w14:paraId="6FCE63D6"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May 12, 2020</w:t>
            </w:r>
          </w:p>
        </w:tc>
        <w:tc>
          <w:tcPr>
            <w:tcW w:w="5400" w:type="dxa"/>
          </w:tcPr>
          <w:p w14:paraId="5BD90DAA"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Clinical Skills Training Center (College Park, GA)</w:t>
            </w:r>
          </w:p>
          <w:p w14:paraId="30EE1597" w14:textId="77777777" w:rsidR="00731AC5" w:rsidRPr="00731AC5" w:rsidRDefault="00731AC5" w:rsidP="00731AC5">
            <w:pPr>
              <w:pStyle w:val="NoSpacing"/>
              <w:numPr>
                <w:ilvl w:val="0"/>
                <w:numId w:val="5"/>
              </w:numPr>
              <w:rPr>
                <w:rFonts w:ascii="Times New Roman" w:hAnsi="Times New Roman" w:cs="Times New Roman"/>
                <w:sz w:val="18"/>
                <w:szCs w:val="18"/>
              </w:rPr>
            </w:pPr>
            <w:r w:rsidRPr="00731AC5">
              <w:rPr>
                <w:rFonts w:ascii="Times New Roman" w:hAnsi="Times New Roman" w:cs="Times New Roman"/>
                <w:sz w:val="18"/>
                <w:szCs w:val="18"/>
              </w:rPr>
              <w:t>Unaccredited</w:t>
            </w:r>
          </w:p>
          <w:p w14:paraId="38BF0BBC" w14:textId="77777777" w:rsidR="00731AC5" w:rsidRPr="00731AC5" w:rsidRDefault="00731AC5" w:rsidP="00731AC5">
            <w:pPr>
              <w:pStyle w:val="NoSpacing"/>
              <w:numPr>
                <w:ilvl w:val="0"/>
                <w:numId w:val="5"/>
              </w:numPr>
              <w:rPr>
                <w:rFonts w:ascii="Times New Roman" w:hAnsi="Times New Roman" w:cs="Times New Roman"/>
                <w:sz w:val="18"/>
                <w:szCs w:val="18"/>
              </w:rPr>
            </w:pPr>
            <w:r w:rsidRPr="00731AC5">
              <w:rPr>
                <w:rFonts w:ascii="Times New Roman" w:hAnsi="Times New Roman" w:cs="Times New Roman"/>
                <w:sz w:val="18"/>
                <w:szCs w:val="18"/>
              </w:rPr>
              <w:t>Offers a certificate in allied health</w:t>
            </w:r>
          </w:p>
        </w:tc>
        <w:tc>
          <w:tcPr>
            <w:tcW w:w="1170" w:type="dxa"/>
          </w:tcPr>
          <w:p w14:paraId="143208E3"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For-profit</w:t>
            </w:r>
          </w:p>
        </w:tc>
        <w:tc>
          <w:tcPr>
            <w:tcW w:w="990" w:type="dxa"/>
          </w:tcPr>
          <w:p w14:paraId="5E8B9AEB"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$50k</w:t>
            </w:r>
          </w:p>
        </w:tc>
      </w:tr>
      <w:tr w:rsidR="00731AC5" w:rsidRPr="00731AC5" w14:paraId="59D7017F" w14:textId="77777777" w:rsidTr="00731AC5">
        <w:trPr>
          <w:trHeight w:val="890"/>
        </w:trPr>
        <w:tc>
          <w:tcPr>
            <w:tcW w:w="810" w:type="dxa"/>
            <w:shd w:val="clear" w:color="auto" w:fill="auto"/>
          </w:tcPr>
          <w:p w14:paraId="53EB576C"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4</w:t>
            </w:r>
          </w:p>
        </w:tc>
        <w:tc>
          <w:tcPr>
            <w:tcW w:w="1890" w:type="dxa"/>
            <w:shd w:val="clear" w:color="auto" w:fill="auto"/>
          </w:tcPr>
          <w:p w14:paraId="0685A5BA" w14:textId="77777777" w:rsidR="00731AC5" w:rsidRPr="00731AC5" w:rsidRDefault="00731AC5" w:rsidP="00A40AF6">
            <w:pPr>
              <w:pStyle w:val="NoSpacing"/>
              <w:rPr>
                <w:rFonts w:ascii="Times New Roman" w:hAnsi="Times New Roman" w:cs="Times New Roman"/>
                <w:sz w:val="18"/>
                <w:szCs w:val="18"/>
                <w:highlight w:val="yellow"/>
              </w:rPr>
            </w:pPr>
            <w:r w:rsidRPr="00731AC5">
              <w:rPr>
                <w:rFonts w:ascii="Times New Roman" w:hAnsi="Times New Roman" w:cs="Times New Roman"/>
                <w:sz w:val="18"/>
                <w:szCs w:val="18"/>
              </w:rPr>
              <w:t>May 22, 2020</w:t>
            </w:r>
          </w:p>
        </w:tc>
        <w:tc>
          <w:tcPr>
            <w:tcW w:w="5400" w:type="dxa"/>
          </w:tcPr>
          <w:p w14:paraId="50337BBA"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Pathways Health Career Training Center (Hinesville, GA)</w:t>
            </w:r>
          </w:p>
          <w:p w14:paraId="621E8062" w14:textId="77777777" w:rsidR="00731AC5" w:rsidRPr="00731AC5" w:rsidRDefault="00731AC5" w:rsidP="00731AC5">
            <w:pPr>
              <w:pStyle w:val="NoSpacing"/>
              <w:numPr>
                <w:ilvl w:val="0"/>
                <w:numId w:val="6"/>
              </w:numPr>
              <w:rPr>
                <w:rFonts w:ascii="Times New Roman" w:hAnsi="Times New Roman" w:cs="Times New Roman"/>
                <w:sz w:val="18"/>
                <w:szCs w:val="18"/>
              </w:rPr>
            </w:pPr>
            <w:r w:rsidRPr="00731AC5">
              <w:rPr>
                <w:rFonts w:ascii="Times New Roman" w:hAnsi="Times New Roman" w:cs="Times New Roman"/>
                <w:sz w:val="18"/>
                <w:szCs w:val="18"/>
              </w:rPr>
              <w:t>Unaccredited</w:t>
            </w:r>
          </w:p>
          <w:p w14:paraId="47302C6F" w14:textId="77777777" w:rsidR="00731AC5" w:rsidRPr="00731AC5" w:rsidRDefault="00731AC5" w:rsidP="00731AC5">
            <w:pPr>
              <w:pStyle w:val="NoSpacing"/>
              <w:numPr>
                <w:ilvl w:val="0"/>
                <w:numId w:val="6"/>
              </w:numPr>
              <w:rPr>
                <w:rFonts w:ascii="Times New Roman" w:hAnsi="Times New Roman" w:cs="Times New Roman"/>
                <w:sz w:val="18"/>
                <w:szCs w:val="18"/>
              </w:rPr>
            </w:pPr>
            <w:r w:rsidRPr="00731AC5">
              <w:rPr>
                <w:rFonts w:ascii="Times New Roman" w:hAnsi="Times New Roman" w:cs="Times New Roman"/>
                <w:sz w:val="18"/>
                <w:szCs w:val="18"/>
              </w:rPr>
              <w:t>Offers certificates in allied health</w:t>
            </w:r>
          </w:p>
        </w:tc>
        <w:tc>
          <w:tcPr>
            <w:tcW w:w="1170" w:type="dxa"/>
          </w:tcPr>
          <w:p w14:paraId="1E256954"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For-profit</w:t>
            </w:r>
          </w:p>
        </w:tc>
        <w:tc>
          <w:tcPr>
            <w:tcW w:w="990" w:type="dxa"/>
          </w:tcPr>
          <w:p w14:paraId="1C468E8A"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$30k</w:t>
            </w:r>
          </w:p>
        </w:tc>
      </w:tr>
      <w:tr w:rsidR="00731AC5" w:rsidRPr="00731AC5" w14:paraId="584A9AD9" w14:textId="77777777" w:rsidTr="00731AC5">
        <w:trPr>
          <w:trHeight w:val="917"/>
        </w:trPr>
        <w:tc>
          <w:tcPr>
            <w:tcW w:w="810" w:type="dxa"/>
          </w:tcPr>
          <w:p w14:paraId="28615C46"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5</w:t>
            </w:r>
          </w:p>
        </w:tc>
        <w:tc>
          <w:tcPr>
            <w:tcW w:w="1890" w:type="dxa"/>
          </w:tcPr>
          <w:p w14:paraId="3A1DBBED"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May 27, 2020</w:t>
            </w:r>
          </w:p>
        </w:tc>
        <w:tc>
          <w:tcPr>
            <w:tcW w:w="5400" w:type="dxa"/>
          </w:tcPr>
          <w:p w14:paraId="21BF4C6A"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Arch Dental Assistant Academy- Macon (Macon, GA)</w:t>
            </w:r>
          </w:p>
          <w:p w14:paraId="42E345C4" w14:textId="77777777" w:rsidR="00731AC5" w:rsidRPr="00731AC5" w:rsidRDefault="00731AC5" w:rsidP="00731AC5">
            <w:pPr>
              <w:pStyle w:val="NoSpacing"/>
              <w:numPr>
                <w:ilvl w:val="0"/>
                <w:numId w:val="7"/>
              </w:numPr>
              <w:rPr>
                <w:rFonts w:ascii="Times New Roman" w:hAnsi="Times New Roman" w:cs="Times New Roman"/>
                <w:sz w:val="18"/>
                <w:szCs w:val="18"/>
              </w:rPr>
            </w:pPr>
            <w:r w:rsidRPr="00731AC5">
              <w:rPr>
                <w:rFonts w:ascii="Times New Roman" w:hAnsi="Times New Roman" w:cs="Times New Roman"/>
                <w:sz w:val="18"/>
                <w:szCs w:val="18"/>
              </w:rPr>
              <w:t>Unaccredited</w:t>
            </w:r>
          </w:p>
          <w:p w14:paraId="23F84014" w14:textId="77777777" w:rsidR="00731AC5" w:rsidRPr="00731AC5" w:rsidRDefault="00731AC5" w:rsidP="00731AC5">
            <w:pPr>
              <w:pStyle w:val="NoSpacing"/>
              <w:numPr>
                <w:ilvl w:val="0"/>
                <w:numId w:val="7"/>
              </w:numPr>
              <w:rPr>
                <w:rFonts w:ascii="Times New Roman" w:hAnsi="Times New Roman" w:cs="Times New Roman"/>
                <w:sz w:val="18"/>
                <w:szCs w:val="18"/>
              </w:rPr>
            </w:pPr>
            <w:r w:rsidRPr="00731AC5">
              <w:rPr>
                <w:rFonts w:ascii="Times New Roman" w:hAnsi="Times New Roman" w:cs="Times New Roman"/>
                <w:sz w:val="18"/>
                <w:szCs w:val="18"/>
              </w:rPr>
              <w:t>Offers certificate in dental assisting</w:t>
            </w:r>
          </w:p>
        </w:tc>
        <w:tc>
          <w:tcPr>
            <w:tcW w:w="1170" w:type="dxa"/>
          </w:tcPr>
          <w:p w14:paraId="05BF0ADF"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For- profit</w:t>
            </w:r>
          </w:p>
        </w:tc>
        <w:tc>
          <w:tcPr>
            <w:tcW w:w="990" w:type="dxa"/>
          </w:tcPr>
          <w:p w14:paraId="0D10CB0E" w14:textId="77777777" w:rsidR="00731AC5" w:rsidRPr="00731AC5" w:rsidRDefault="00731AC5" w:rsidP="00A40AF6">
            <w:pPr>
              <w:pStyle w:val="NoSpacing"/>
              <w:rPr>
                <w:rFonts w:ascii="Times New Roman" w:hAnsi="Times New Roman" w:cs="Times New Roman"/>
                <w:sz w:val="18"/>
                <w:szCs w:val="18"/>
                <w:highlight w:val="yellow"/>
              </w:rPr>
            </w:pPr>
            <w:r w:rsidRPr="00731AC5">
              <w:rPr>
                <w:rFonts w:ascii="Times New Roman" w:hAnsi="Times New Roman" w:cs="Times New Roman"/>
                <w:sz w:val="18"/>
                <w:szCs w:val="18"/>
              </w:rPr>
              <w:t>$30k</w:t>
            </w:r>
          </w:p>
        </w:tc>
      </w:tr>
      <w:tr w:rsidR="00731AC5" w:rsidRPr="00731AC5" w14:paraId="2E4956FF" w14:textId="77777777" w:rsidTr="00731AC5">
        <w:trPr>
          <w:trHeight w:val="899"/>
        </w:trPr>
        <w:tc>
          <w:tcPr>
            <w:tcW w:w="810" w:type="dxa"/>
          </w:tcPr>
          <w:p w14:paraId="41234A9A"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6</w:t>
            </w:r>
          </w:p>
        </w:tc>
        <w:tc>
          <w:tcPr>
            <w:tcW w:w="1890" w:type="dxa"/>
          </w:tcPr>
          <w:p w14:paraId="01F1D2A3"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June 16, 2020</w:t>
            </w:r>
          </w:p>
        </w:tc>
        <w:tc>
          <w:tcPr>
            <w:tcW w:w="5400" w:type="dxa"/>
          </w:tcPr>
          <w:p w14:paraId="352A5EC7"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OnCourse Learning (Brookfield, WI)</w:t>
            </w:r>
          </w:p>
          <w:p w14:paraId="3582CE8A" w14:textId="77777777" w:rsidR="00731AC5" w:rsidRPr="00731AC5" w:rsidRDefault="00731AC5" w:rsidP="00731AC5">
            <w:pPr>
              <w:pStyle w:val="NoSpacing"/>
              <w:numPr>
                <w:ilvl w:val="0"/>
                <w:numId w:val="8"/>
              </w:numPr>
              <w:rPr>
                <w:rFonts w:ascii="Times New Roman" w:hAnsi="Times New Roman" w:cs="Times New Roman"/>
                <w:sz w:val="18"/>
                <w:szCs w:val="18"/>
              </w:rPr>
            </w:pPr>
            <w:r w:rsidRPr="00731AC5">
              <w:rPr>
                <w:rFonts w:ascii="Times New Roman" w:hAnsi="Times New Roman" w:cs="Times New Roman"/>
                <w:sz w:val="18"/>
                <w:szCs w:val="18"/>
              </w:rPr>
              <w:t>Unaccredited</w:t>
            </w:r>
          </w:p>
          <w:p w14:paraId="763A513B" w14:textId="77777777" w:rsidR="00731AC5" w:rsidRPr="00731AC5" w:rsidRDefault="00731AC5" w:rsidP="00731AC5">
            <w:pPr>
              <w:pStyle w:val="NoSpacing"/>
              <w:numPr>
                <w:ilvl w:val="0"/>
                <w:numId w:val="8"/>
              </w:numPr>
              <w:rPr>
                <w:rFonts w:ascii="Times New Roman" w:hAnsi="Times New Roman" w:cs="Times New Roman"/>
                <w:sz w:val="18"/>
                <w:szCs w:val="18"/>
              </w:rPr>
            </w:pPr>
            <w:r w:rsidRPr="00731AC5">
              <w:rPr>
                <w:rFonts w:ascii="Times New Roman" w:hAnsi="Times New Roman" w:cs="Times New Roman"/>
                <w:sz w:val="18"/>
                <w:szCs w:val="18"/>
              </w:rPr>
              <w:t>Offers certificates in mortgage training</w:t>
            </w:r>
          </w:p>
        </w:tc>
        <w:tc>
          <w:tcPr>
            <w:tcW w:w="1170" w:type="dxa"/>
          </w:tcPr>
          <w:p w14:paraId="364B411D"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For-profit</w:t>
            </w:r>
          </w:p>
        </w:tc>
        <w:tc>
          <w:tcPr>
            <w:tcW w:w="990" w:type="dxa"/>
          </w:tcPr>
          <w:p w14:paraId="000DD8F8" w14:textId="77777777" w:rsidR="00731AC5" w:rsidRPr="00731AC5" w:rsidRDefault="00731AC5" w:rsidP="00A40AF6">
            <w:pPr>
              <w:pStyle w:val="NoSpacing"/>
              <w:rPr>
                <w:rFonts w:ascii="Times New Roman" w:hAnsi="Times New Roman" w:cs="Times New Roman"/>
                <w:sz w:val="18"/>
                <w:szCs w:val="18"/>
                <w:highlight w:val="yellow"/>
              </w:rPr>
            </w:pPr>
            <w:r w:rsidRPr="00731AC5">
              <w:rPr>
                <w:rFonts w:ascii="Times New Roman" w:hAnsi="Times New Roman" w:cs="Times New Roman"/>
                <w:sz w:val="18"/>
                <w:szCs w:val="18"/>
              </w:rPr>
              <w:t>$20k</w:t>
            </w:r>
          </w:p>
        </w:tc>
      </w:tr>
      <w:bookmarkEnd w:id="2"/>
    </w:tbl>
    <w:p w14:paraId="11F235C4" w14:textId="77777777" w:rsidR="00872477" w:rsidRPr="00085B53" w:rsidRDefault="00872477" w:rsidP="0033336B">
      <w:pPr>
        <w:rPr>
          <w:rFonts w:ascii="Times New Roman" w:hAnsi="Times New Roman" w:cs="Times New Roman"/>
          <w:sz w:val="18"/>
          <w:szCs w:val="18"/>
          <w:highlight w:val="yellow"/>
        </w:rPr>
      </w:pPr>
    </w:p>
    <w:p w14:paraId="2AD2CC98" w14:textId="12406528" w:rsidR="00B9421B" w:rsidRPr="00085B53" w:rsidRDefault="00B9421B" w:rsidP="00B9421B">
      <w:pPr>
        <w:ind w:firstLine="450"/>
        <w:rPr>
          <w:rFonts w:ascii="Times New Roman" w:hAnsi="Times New Roman" w:cs="Times New Roman"/>
          <w:sz w:val="18"/>
          <w:szCs w:val="18"/>
          <w:highlight w:val="yellow"/>
        </w:rPr>
      </w:pPr>
      <w:r w:rsidRPr="00085B53">
        <w:rPr>
          <w:rFonts w:ascii="Times New Roman" w:hAnsi="Times New Roman" w:cs="Times New Roman"/>
          <w:sz w:val="18"/>
          <w:szCs w:val="18"/>
        </w:rPr>
        <w:t>No approval required</w:t>
      </w:r>
      <w:r w:rsidR="00731AC5">
        <w:rPr>
          <w:rFonts w:ascii="Times New Roman" w:hAnsi="Times New Roman" w:cs="Times New Roman"/>
          <w:sz w:val="18"/>
          <w:szCs w:val="18"/>
        </w:rPr>
        <w:t xml:space="preserve"> for this report</w:t>
      </w:r>
      <w:r w:rsidR="00325D1B" w:rsidRPr="00085B53">
        <w:rPr>
          <w:rFonts w:ascii="Times New Roman" w:hAnsi="Times New Roman" w:cs="Times New Roman"/>
          <w:sz w:val="18"/>
          <w:szCs w:val="18"/>
        </w:rPr>
        <w:t>.</w:t>
      </w:r>
    </w:p>
    <w:p w14:paraId="43EA6BF0" w14:textId="2C9BE554" w:rsidR="00B9421B" w:rsidRDefault="00B9421B" w:rsidP="00B9421B">
      <w:pPr>
        <w:ind w:left="450"/>
        <w:rPr>
          <w:rFonts w:ascii="Times New Roman" w:hAnsi="Times New Roman" w:cs="Times New Roman"/>
          <w:sz w:val="18"/>
          <w:szCs w:val="18"/>
          <w:highlight w:val="yellow"/>
        </w:rPr>
      </w:pPr>
    </w:p>
    <w:p w14:paraId="73B99391" w14:textId="315F0987" w:rsidR="0033497B" w:rsidRDefault="0033497B" w:rsidP="00B9421B">
      <w:pPr>
        <w:ind w:left="450"/>
        <w:rPr>
          <w:rFonts w:ascii="Times New Roman" w:hAnsi="Times New Roman" w:cs="Times New Roman"/>
          <w:sz w:val="18"/>
          <w:szCs w:val="18"/>
          <w:highlight w:val="yellow"/>
        </w:rPr>
      </w:pPr>
    </w:p>
    <w:p w14:paraId="25FD5098" w14:textId="020994D0" w:rsidR="0033497B" w:rsidRDefault="0033497B" w:rsidP="00B9421B">
      <w:pPr>
        <w:ind w:left="450"/>
        <w:rPr>
          <w:rFonts w:ascii="Times New Roman" w:hAnsi="Times New Roman" w:cs="Times New Roman"/>
          <w:sz w:val="18"/>
          <w:szCs w:val="18"/>
          <w:highlight w:val="yellow"/>
        </w:rPr>
      </w:pPr>
    </w:p>
    <w:p w14:paraId="3582FDA0" w14:textId="77777777" w:rsidR="0033497B" w:rsidRPr="00085B53" w:rsidRDefault="0033497B" w:rsidP="00B9421B">
      <w:pPr>
        <w:ind w:left="450"/>
        <w:rPr>
          <w:rFonts w:ascii="Times New Roman" w:hAnsi="Times New Roman" w:cs="Times New Roman"/>
          <w:sz w:val="18"/>
          <w:szCs w:val="18"/>
          <w:highlight w:val="yellow"/>
        </w:rPr>
      </w:pPr>
    </w:p>
    <w:p w14:paraId="756293F1" w14:textId="3D03ACD3" w:rsidR="00CC176D" w:rsidRPr="00085B53" w:rsidRDefault="00CC176D" w:rsidP="0033336B">
      <w:pPr>
        <w:pStyle w:val="ListParagraph"/>
        <w:numPr>
          <w:ilvl w:val="0"/>
          <w:numId w:val="1"/>
        </w:numPr>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 xml:space="preserve">FY20 </w:t>
      </w:r>
      <w:r w:rsidR="0033336B" w:rsidRPr="00085B53">
        <w:rPr>
          <w:rFonts w:ascii="Times New Roman" w:hAnsi="Times New Roman" w:cs="Times New Roman"/>
          <w:b/>
          <w:sz w:val="22"/>
          <w:szCs w:val="22"/>
        </w:rPr>
        <w:t>THIR</w:t>
      </w:r>
      <w:r w:rsidRPr="00085B53">
        <w:rPr>
          <w:rFonts w:ascii="Times New Roman" w:hAnsi="Times New Roman" w:cs="Times New Roman"/>
          <w:b/>
          <w:sz w:val="22"/>
          <w:szCs w:val="22"/>
        </w:rPr>
        <w:t>D QUARTER STAFF ACTIONS</w:t>
      </w:r>
    </w:p>
    <w:p w14:paraId="1BC48973" w14:textId="72AE5397" w:rsidR="00251C7B" w:rsidRDefault="003B5743" w:rsidP="0033336B">
      <w:pPr>
        <w:pStyle w:val="ListParagraph"/>
        <w:ind w:left="450"/>
        <w:rPr>
          <w:rFonts w:ascii="Times New Roman" w:hAnsi="Times New Roman" w:cs="Times New Roman"/>
          <w:i/>
          <w:iCs/>
          <w:sz w:val="18"/>
          <w:szCs w:val="18"/>
        </w:rPr>
      </w:pPr>
      <w:r w:rsidRPr="00085B53">
        <w:rPr>
          <w:rFonts w:ascii="Times New Roman" w:hAnsi="Times New Roman" w:cs="Times New Roman"/>
          <w:i/>
          <w:iCs/>
          <w:sz w:val="18"/>
          <w:szCs w:val="18"/>
        </w:rPr>
        <w:t>Presen</w:t>
      </w:r>
      <w:r w:rsidR="00B03896" w:rsidRPr="00085B53">
        <w:rPr>
          <w:rFonts w:ascii="Times New Roman" w:hAnsi="Times New Roman" w:cs="Times New Roman"/>
          <w:i/>
          <w:iCs/>
          <w:sz w:val="18"/>
          <w:szCs w:val="18"/>
        </w:rPr>
        <w:t xml:space="preserve">ted by </w:t>
      </w:r>
      <w:r w:rsidR="0033336B" w:rsidRPr="00085B53">
        <w:rPr>
          <w:rFonts w:ascii="Times New Roman" w:hAnsi="Times New Roman" w:cs="Times New Roman"/>
          <w:i/>
          <w:iCs/>
          <w:sz w:val="18"/>
          <w:szCs w:val="18"/>
        </w:rPr>
        <w:t>Dr. Laura Vieth</w:t>
      </w:r>
      <w:r w:rsidR="00B03896" w:rsidRPr="00085B53">
        <w:rPr>
          <w:rFonts w:ascii="Times New Roman" w:hAnsi="Times New Roman" w:cs="Times New Roman"/>
          <w:i/>
          <w:iCs/>
          <w:sz w:val="18"/>
          <w:szCs w:val="18"/>
        </w:rPr>
        <w:t xml:space="preserve">, </w:t>
      </w:r>
      <w:r w:rsidR="0033336B" w:rsidRPr="00085B53">
        <w:rPr>
          <w:rFonts w:ascii="Times New Roman" w:hAnsi="Times New Roman" w:cs="Times New Roman"/>
          <w:i/>
          <w:iCs/>
          <w:sz w:val="18"/>
          <w:szCs w:val="18"/>
        </w:rPr>
        <w:t>Deputy Director</w:t>
      </w:r>
    </w:p>
    <w:p w14:paraId="24C9CE47" w14:textId="77777777" w:rsidR="00731AC5" w:rsidRPr="00085B53" w:rsidRDefault="00731AC5" w:rsidP="0033336B">
      <w:pPr>
        <w:pStyle w:val="ListParagraph"/>
        <w:ind w:left="450"/>
        <w:rPr>
          <w:rFonts w:ascii="Times New Roman" w:hAnsi="Times New Roman" w:cs="Times New Roman"/>
          <w:i/>
          <w:iCs/>
          <w:sz w:val="18"/>
          <w:szCs w:val="18"/>
        </w:rPr>
      </w:pPr>
    </w:p>
    <w:tbl>
      <w:tblPr>
        <w:tblStyle w:val="TableGrid"/>
        <w:tblW w:w="10350" w:type="dxa"/>
        <w:tblInd w:w="-545" w:type="dxa"/>
        <w:tblLook w:val="04A0" w:firstRow="1" w:lastRow="0" w:firstColumn="1" w:lastColumn="0" w:noHBand="0" w:noVBand="1"/>
      </w:tblPr>
      <w:tblGrid>
        <w:gridCol w:w="607"/>
        <w:gridCol w:w="3497"/>
        <w:gridCol w:w="2037"/>
        <w:gridCol w:w="4209"/>
      </w:tblGrid>
      <w:tr w:rsidR="00731AC5" w:rsidRPr="00731AC5" w14:paraId="723BF91E" w14:textId="77777777" w:rsidTr="00731AC5">
        <w:trPr>
          <w:trHeight w:val="476"/>
        </w:trPr>
        <w:tc>
          <w:tcPr>
            <w:tcW w:w="607" w:type="dxa"/>
          </w:tcPr>
          <w:p w14:paraId="6FEBFD49" w14:textId="77777777" w:rsidR="00731AC5" w:rsidRPr="00731AC5" w:rsidRDefault="00731AC5" w:rsidP="00A40AF6">
            <w:pPr>
              <w:jc w:val="center"/>
              <w:rPr>
                <w:rFonts w:ascii="Times New Roman" w:hAnsi="Times New Roman" w:cs="Times New Roman"/>
                <w:b/>
                <w:sz w:val="18"/>
                <w:szCs w:val="18"/>
              </w:rPr>
            </w:pPr>
            <w:r w:rsidRPr="00731AC5">
              <w:rPr>
                <w:rFonts w:ascii="Times New Roman" w:hAnsi="Times New Roman" w:cs="Times New Roman"/>
                <w:b/>
                <w:sz w:val="18"/>
                <w:szCs w:val="18"/>
              </w:rPr>
              <w:t>No.</w:t>
            </w:r>
          </w:p>
        </w:tc>
        <w:tc>
          <w:tcPr>
            <w:tcW w:w="3497" w:type="dxa"/>
          </w:tcPr>
          <w:p w14:paraId="4B60BC93" w14:textId="77777777" w:rsidR="00731AC5" w:rsidRPr="00731AC5" w:rsidRDefault="00731AC5" w:rsidP="00A40AF6">
            <w:pPr>
              <w:jc w:val="center"/>
              <w:rPr>
                <w:rFonts w:ascii="Times New Roman" w:hAnsi="Times New Roman" w:cs="Times New Roman"/>
                <w:b/>
                <w:sz w:val="18"/>
                <w:szCs w:val="18"/>
              </w:rPr>
            </w:pPr>
            <w:r w:rsidRPr="00731AC5">
              <w:rPr>
                <w:rFonts w:ascii="Times New Roman" w:hAnsi="Times New Roman" w:cs="Times New Roman"/>
                <w:b/>
                <w:sz w:val="18"/>
                <w:szCs w:val="18"/>
              </w:rPr>
              <w:t>Action</w:t>
            </w:r>
          </w:p>
        </w:tc>
        <w:tc>
          <w:tcPr>
            <w:tcW w:w="2037" w:type="dxa"/>
          </w:tcPr>
          <w:p w14:paraId="592F3256" w14:textId="77777777" w:rsidR="00731AC5" w:rsidRPr="00731AC5" w:rsidRDefault="00731AC5" w:rsidP="00A40AF6">
            <w:pPr>
              <w:spacing w:line="360" w:lineRule="auto"/>
              <w:jc w:val="center"/>
              <w:rPr>
                <w:rFonts w:ascii="Times New Roman" w:hAnsi="Times New Roman" w:cs="Times New Roman"/>
                <w:b/>
                <w:sz w:val="18"/>
                <w:szCs w:val="18"/>
              </w:rPr>
            </w:pPr>
            <w:r w:rsidRPr="00731AC5">
              <w:rPr>
                <w:rFonts w:ascii="Times New Roman" w:hAnsi="Times New Roman" w:cs="Times New Roman"/>
                <w:b/>
                <w:sz w:val="18"/>
                <w:szCs w:val="18"/>
              </w:rPr>
              <w:t>Date</w:t>
            </w:r>
          </w:p>
        </w:tc>
        <w:tc>
          <w:tcPr>
            <w:tcW w:w="4209" w:type="dxa"/>
          </w:tcPr>
          <w:p w14:paraId="02AAEC68" w14:textId="77777777" w:rsidR="00731AC5" w:rsidRPr="00731AC5" w:rsidRDefault="00731AC5" w:rsidP="00A40AF6">
            <w:pPr>
              <w:spacing w:line="360" w:lineRule="auto"/>
              <w:jc w:val="center"/>
              <w:rPr>
                <w:rFonts w:ascii="Times New Roman" w:hAnsi="Times New Roman" w:cs="Times New Roman"/>
                <w:b/>
                <w:sz w:val="18"/>
                <w:szCs w:val="18"/>
              </w:rPr>
            </w:pPr>
            <w:r w:rsidRPr="00731AC5">
              <w:rPr>
                <w:rFonts w:ascii="Times New Roman" w:hAnsi="Times New Roman" w:cs="Times New Roman"/>
                <w:b/>
                <w:sz w:val="18"/>
                <w:szCs w:val="18"/>
              </w:rPr>
              <w:t>Institution</w:t>
            </w:r>
          </w:p>
        </w:tc>
      </w:tr>
      <w:tr w:rsidR="00731AC5" w:rsidRPr="00731AC5" w14:paraId="01201996" w14:textId="77777777" w:rsidTr="00731AC5">
        <w:trPr>
          <w:trHeight w:val="70"/>
        </w:trPr>
        <w:tc>
          <w:tcPr>
            <w:tcW w:w="607" w:type="dxa"/>
          </w:tcPr>
          <w:p w14:paraId="01D0DB9B"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1.</w:t>
            </w:r>
          </w:p>
        </w:tc>
        <w:tc>
          <w:tcPr>
            <w:tcW w:w="3497" w:type="dxa"/>
          </w:tcPr>
          <w:p w14:paraId="44857C7C"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Student Record Demand Letter</w:t>
            </w:r>
          </w:p>
        </w:tc>
        <w:tc>
          <w:tcPr>
            <w:tcW w:w="2037" w:type="dxa"/>
          </w:tcPr>
          <w:p w14:paraId="50057D36"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April 3, 2020</w:t>
            </w:r>
          </w:p>
        </w:tc>
        <w:tc>
          <w:tcPr>
            <w:tcW w:w="4209" w:type="dxa"/>
          </w:tcPr>
          <w:p w14:paraId="7DA15B21"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Ohio Christian University</w:t>
            </w:r>
          </w:p>
          <w:p w14:paraId="3231EB03" w14:textId="77777777" w:rsidR="00731AC5" w:rsidRPr="00731AC5" w:rsidRDefault="00731AC5" w:rsidP="00A40AF6">
            <w:pPr>
              <w:pStyle w:val="Default"/>
              <w:rPr>
                <w:sz w:val="18"/>
                <w:szCs w:val="18"/>
              </w:rPr>
            </w:pPr>
            <w:r w:rsidRPr="00731AC5">
              <w:rPr>
                <w:sz w:val="18"/>
                <w:szCs w:val="18"/>
              </w:rPr>
              <w:t xml:space="preserve">1476 Lancaster Pike </w:t>
            </w:r>
          </w:p>
          <w:p w14:paraId="4011ACD4"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Circleville, OH  43113</w:t>
            </w:r>
          </w:p>
        </w:tc>
      </w:tr>
      <w:tr w:rsidR="00731AC5" w:rsidRPr="00731AC5" w14:paraId="3BFD0A26" w14:textId="77777777" w:rsidTr="00731AC5">
        <w:trPr>
          <w:trHeight w:val="70"/>
        </w:trPr>
        <w:tc>
          <w:tcPr>
            <w:tcW w:w="607" w:type="dxa"/>
          </w:tcPr>
          <w:p w14:paraId="4782376E"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2.</w:t>
            </w:r>
          </w:p>
        </w:tc>
        <w:tc>
          <w:tcPr>
            <w:tcW w:w="3497" w:type="dxa"/>
          </w:tcPr>
          <w:p w14:paraId="699549AE"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 xml:space="preserve">Request for Representation </w:t>
            </w:r>
          </w:p>
          <w:p w14:paraId="1F3891E6"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(Student Records)</w:t>
            </w:r>
          </w:p>
        </w:tc>
        <w:tc>
          <w:tcPr>
            <w:tcW w:w="2037" w:type="dxa"/>
          </w:tcPr>
          <w:p w14:paraId="5841D76E"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April 9, 2020</w:t>
            </w:r>
          </w:p>
        </w:tc>
        <w:tc>
          <w:tcPr>
            <w:tcW w:w="4209" w:type="dxa"/>
          </w:tcPr>
          <w:p w14:paraId="70F27D9C"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Terry University</w:t>
            </w:r>
          </w:p>
          <w:p w14:paraId="21C9C408"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3330 Cumberland Blvd., Suite 500</w:t>
            </w:r>
          </w:p>
          <w:p w14:paraId="54723235"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Atlanta, GA  30339</w:t>
            </w:r>
          </w:p>
        </w:tc>
      </w:tr>
      <w:tr w:rsidR="00731AC5" w:rsidRPr="00731AC5" w14:paraId="2AC92E82" w14:textId="77777777" w:rsidTr="00731AC5">
        <w:trPr>
          <w:trHeight w:val="134"/>
        </w:trPr>
        <w:tc>
          <w:tcPr>
            <w:tcW w:w="607" w:type="dxa"/>
          </w:tcPr>
          <w:p w14:paraId="757B270C"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3.</w:t>
            </w:r>
          </w:p>
        </w:tc>
        <w:tc>
          <w:tcPr>
            <w:tcW w:w="3497" w:type="dxa"/>
          </w:tcPr>
          <w:p w14:paraId="1095EFFF"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Request for Representation</w:t>
            </w:r>
          </w:p>
        </w:tc>
        <w:tc>
          <w:tcPr>
            <w:tcW w:w="2037" w:type="dxa"/>
          </w:tcPr>
          <w:p w14:paraId="6324CE32"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April 9, 2020</w:t>
            </w:r>
          </w:p>
        </w:tc>
        <w:tc>
          <w:tcPr>
            <w:tcW w:w="4209" w:type="dxa"/>
          </w:tcPr>
          <w:p w14:paraId="160735B9"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Georgia Academy of Dental Assisting</w:t>
            </w:r>
          </w:p>
          <w:p w14:paraId="2DA4C0B7"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2625 Piedmont Rd., Suite G-35</w:t>
            </w:r>
          </w:p>
          <w:p w14:paraId="24820366"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Atlanta, GA  30324</w:t>
            </w:r>
          </w:p>
        </w:tc>
      </w:tr>
      <w:tr w:rsidR="00731AC5" w:rsidRPr="00731AC5" w14:paraId="78051A20" w14:textId="77777777" w:rsidTr="00731AC5">
        <w:trPr>
          <w:trHeight w:val="70"/>
        </w:trPr>
        <w:tc>
          <w:tcPr>
            <w:tcW w:w="607" w:type="dxa"/>
          </w:tcPr>
          <w:p w14:paraId="0309EB86"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4.</w:t>
            </w:r>
          </w:p>
        </w:tc>
        <w:tc>
          <w:tcPr>
            <w:tcW w:w="3497" w:type="dxa"/>
          </w:tcPr>
          <w:p w14:paraId="2E9D334C"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Request for Representation</w:t>
            </w:r>
          </w:p>
        </w:tc>
        <w:tc>
          <w:tcPr>
            <w:tcW w:w="2037" w:type="dxa"/>
          </w:tcPr>
          <w:p w14:paraId="5FC5A641"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April 9, 2020</w:t>
            </w:r>
          </w:p>
        </w:tc>
        <w:tc>
          <w:tcPr>
            <w:tcW w:w="4209" w:type="dxa"/>
          </w:tcPr>
          <w:p w14:paraId="3C87EC92"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Erudite Nursing Institute/Medical Career Specialists</w:t>
            </w:r>
          </w:p>
          <w:p w14:paraId="458B7887"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3330 Cumberland Blvd. SE, Suite 500</w:t>
            </w:r>
          </w:p>
          <w:p w14:paraId="129BA491"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Atlanta, GA  30339</w:t>
            </w:r>
          </w:p>
        </w:tc>
      </w:tr>
      <w:tr w:rsidR="00731AC5" w:rsidRPr="00731AC5" w14:paraId="7ED53874" w14:textId="77777777" w:rsidTr="00731AC5">
        <w:trPr>
          <w:trHeight w:val="89"/>
        </w:trPr>
        <w:tc>
          <w:tcPr>
            <w:tcW w:w="607" w:type="dxa"/>
          </w:tcPr>
          <w:p w14:paraId="76C83A74"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5.</w:t>
            </w:r>
          </w:p>
        </w:tc>
        <w:tc>
          <w:tcPr>
            <w:tcW w:w="3497" w:type="dxa"/>
          </w:tcPr>
          <w:p w14:paraId="7A7765A7"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Cease &amp; Desist Email</w:t>
            </w:r>
          </w:p>
        </w:tc>
        <w:tc>
          <w:tcPr>
            <w:tcW w:w="2037" w:type="dxa"/>
          </w:tcPr>
          <w:p w14:paraId="5183BF10" w14:textId="77777777" w:rsidR="00731AC5" w:rsidRPr="00731AC5" w:rsidRDefault="00731AC5" w:rsidP="00A40AF6">
            <w:pPr>
              <w:pStyle w:val="NoSpacing"/>
              <w:jc w:val="center"/>
              <w:rPr>
                <w:rFonts w:ascii="Times New Roman" w:eastAsia="Times New Roman" w:hAnsi="Times New Roman" w:cs="Times New Roman"/>
                <w:color w:val="000000"/>
                <w:sz w:val="18"/>
                <w:szCs w:val="18"/>
              </w:rPr>
            </w:pPr>
            <w:r w:rsidRPr="00731AC5">
              <w:rPr>
                <w:rFonts w:ascii="Times New Roman" w:eastAsia="Times New Roman" w:hAnsi="Times New Roman" w:cs="Times New Roman"/>
                <w:color w:val="000000"/>
                <w:sz w:val="18"/>
                <w:szCs w:val="18"/>
              </w:rPr>
              <w:t>May 20, 2020</w:t>
            </w:r>
          </w:p>
        </w:tc>
        <w:tc>
          <w:tcPr>
            <w:tcW w:w="4209" w:type="dxa"/>
          </w:tcPr>
          <w:p w14:paraId="4645AB58" w14:textId="77777777" w:rsidR="00731AC5" w:rsidRPr="00731AC5" w:rsidRDefault="00731AC5" w:rsidP="00A40AF6">
            <w:pPr>
              <w:pStyle w:val="NoSpacing"/>
              <w:rPr>
                <w:rFonts w:ascii="Times New Roman" w:eastAsia="Times New Roman" w:hAnsi="Times New Roman" w:cs="Times New Roman"/>
                <w:color w:val="000000"/>
                <w:sz w:val="18"/>
                <w:szCs w:val="18"/>
              </w:rPr>
            </w:pPr>
            <w:r w:rsidRPr="00731AC5">
              <w:rPr>
                <w:rFonts w:ascii="Times New Roman" w:eastAsia="Times New Roman" w:hAnsi="Times New Roman" w:cs="Times New Roman"/>
                <w:color w:val="000000"/>
                <w:sz w:val="18"/>
                <w:szCs w:val="18"/>
              </w:rPr>
              <w:t>Care One Institute</w:t>
            </w:r>
          </w:p>
          <w:p w14:paraId="79CB2356" w14:textId="77777777" w:rsidR="00731AC5" w:rsidRPr="00731AC5" w:rsidRDefault="00731AC5" w:rsidP="00A40AF6">
            <w:pPr>
              <w:pStyle w:val="NoSpacing"/>
              <w:rPr>
                <w:rFonts w:ascii="Times New Roman" w:eastAsia="Times New Roman" w:hAnsi="Times New Roman" w:cs="Times New Roman"/>
                <w:color w:val="000000"/>
                <w:sz w:val="18"/>
                <w:szCs w:val="18"/>
              </w:rPr>
            </w:pPr>
            <w:r w:rsidRPr="00731AC5">
              <w:rPr>
                <w:rFonts w:ascii="Times New Roman" w:eastAsia="Times New Roman" w:hAnsi="Times New Roman" w:cs="Times New Roman"/>
                <w:color w:val="000000"/>
                <w:sz w:val="18"/>
                <w:szCs w:val="18"/>
              </w:rPr>
              <w:t>3594 Chamblee Tucker Rd.</w:t>
            </w:r>
          </w:p>
          <w:p w14:paraId="01178851" w14:textId="77777777" w:rsidR="00731AC5" w:rsidRPr="00731AC5" w:rsidRDefault="00731AC5" w:rsidP="00A40AF6">
            <w:pPr>
              <w:pStyle w:val="NoSpacing"/>
              <w:rPr>
                <w:rFonts w:ascii="Times New Roman" w:eastAsia="Times New Roman" w:hAnsi="Times New Roman" w:cs="Times New Roman"/>
                <w:color w:val="000000"/>
                <w:sz w:val="18"/>
                <w:szCs w:val="18"/>
              </w:rPr>
            </w:pPr>
            <w:r w:rsidRPr="00731AC5">
              <w:rPr>
                <w:rFonts w:ascii="Times New Roman" w:eastAsia="Times New Roman" w:hAnsi="Times New Roman" w:cs="Times New Roman"/>
                <w:color w:val="000000"/>
                <w:sz w:val="18"/>
                <w:szCs w:val="18"/>
              </w:rPr>
              <w:t>Atlanta, GA  30341</w:t>
            </w:r>
          </w:p>
        </w:tc>
      </w:tr>
      <w:tr w:rsidR="00731AC5" w:rsidRPr="00731AC5" w14:paraId="46DE319A" w14:textId="77777777" w:rsidTr="00731AC5">
        <w:trPr>
          <w:trHeight w:val="70"/>
        </w:trPr>
        <w:tc>
          <w:tcPr>
            <w:tcW w:w="607" w:type="dxa"/>
          </w:tcPr>
          <w:p w14:paraId="54E3C0B6"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6.</w:t>
            </w:r>
          </w:p>
        </w:tc>
        <w:tc>
          <w:tcPr>
            <w:tcW w:w="3497" w:type="dxa"/>
          </w:tcPr>
          <w:p w14:paraId="4064F430"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Lawsuit</w:t>
            </w:r>
          </w:p>
        </w:tc>
        <w:tc>
          <w:tcPr>
            <w:tcW w:w="2037" w:type="dxa"/>
          </w:tcPr>
          <w:p w14:paraId="7BF8A8C1" w14:textId="77777777" w:rsidR="00731AC5" w:rsidRPr="00731AC5" w:rsidRDefault="00731AC5" w:rsidP="00A40AF6">
            <w:pPr>
              <w:pStyle w:val="NoSpacing"/>
              <w:jc w:val="center"/>
              <w:rPr>
                <w:rFonts w:ascii="Times New Roman" w:hAnsi="Times New Roman" w:cs="Times New Roman"/>
                <w:sz w:val="18"/>
                <w:szCs w:val="18"/>
              </w:rPr>
            </w:pPr>
            <w:r w:rsidRPr="00731AC5">
              <w:rPr>
                <w:rFonts w:ascii="Times New Roman" w:hAnsi="Times New Roman" w:cs="Times New Roman"/>
                <w:sz w:val="18"/>
                <w:szCs w:val="18"/>
              </w:rPr>
              <w:t>Ongoing</w:t>
            </w:r>
          </w:p>
        </w:tc>
        <w:tc>
          <w:tcPr>
            <w:tcW w:w="4209" w:type="dxa"/>
          </w:tcPr>
          <w:p w14:paraId="0D6EF3B8"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Gwynnis Mosby Makeup Artist Training Center</w:t>
            </w:r>
          </w:p>
          <w:p w14:paraId="74889A34"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1986 Tucker Industrial Blvd., Suite 400A</w:t>
            </w:r>
          </w:p>
          <w:p w14:paraId="3790BE38" w14:textId="77777777" w:rsidR="00731AC5" w:rsidRPr="00731AC5" w:rsidRDefault="00731AC5" w:rsidP="00A40AF6">
            <w:pPr>
              <w:pStyle w:val="NoSpacing"/>
              <w:rPr>
                <w:rFonts w:ascii="Times New Roman" w:hAnsi="Times New Roman" w:cs="Times New Roman"/>
                <w:sz w:val="18"/>
                <w:szCs w:val="18"/>
              </w:rPr>
            </w:pPr>
            <w:r w:rsidRPr="00731AC5">
              <w:rPr>
                <w:rFonts w:ascii="Times New Roman" w:hAnsi="Times New Roman" w:cs="Times New Roman"/>
                <w:sz w:val="18"/>
                <w:szCs w:val="18"/>
              </w:rPr>
              <w:t>Tucker, GA  30084</w:t>
            </w:r>
          </w:p>
        </w:tc>
      </w:tr>
    </w:tbl>
    <w:p w14:paraId="2365401D" w14:textId="77777777" w:rsidR="00731AC5" w:rsidRDefault="00731AC5" w:rsidP="00D416D7">
      <w:pPr>
        <w:rPr>
          <w:rFonts w:ascii="Times New Roman" w:hAnsi="Times New Roman" w:cs="Times New Roman"/>
          <w:sz w:val="18"/>
          <w:szCs w:val="18"/>
        </w:rPr>
      </w:pPr>
    </w:p>
    <w:p w14:paraId="03DEAF81" w14:textId="2BE8F755" w:rsidR="0033336B" w:rsidRPr="00085B53" w:rsidRDefault="00D416D7" w:rsidP="00D416D7">
      <w:pPr>
        <w:rPr>
          <w:rFonts w:ascii="Times New Roman" w:hAnsi="Times New Roman" w:cs="Times New Roman"/>
          <w:sz w:val="18"/>
          <w:szCs w:val="18"/>
        </w:rPr>
      </w:pPr>
      <w:r w:rsidRPr="00085B53">
        <w:rPr>
          <w:rFonts w:ascii="Times New Roman" w:hAnsi="Times New Roman" w:cs="Times New Roman"/>
          <w:sz w:val="18"/>
          <w:szCs w:val="18"/>
        </w:rPr>
        <w:t xml:space="preserve">     </w:t>
      </w:r>
    </w:p>
    <w:p w14:paraId="1F2E125E" w14:textId="1E82C408" w:rsidR="00D416D7" w:rsidRPr="00085B53" w:rsidRDefault="00D416D7" w:rsidP="00731AC5">
      <w:pPr>
        <w:ind w:left="450"/>
        <w:rPr>
          <w:rFonts w:ascii="Times New Roman" w:hAnsi="Times New Roman" w:cs="Times New Roman"/>
          <w:sz w:val="18"/>
          <w:szCs w:val="18"/>
        </w:rPr>
      </w:pPr>
      <w:r w:rsidRPr="00085B53">
        <w:rPr>
          <w:rFonts w:ascii="Times New Roman" w:hAnsi="Times New Roman" w:cs="Times New Roman"/>
          <w:sz w:val="18"/>
          <w:szCs w:val="18"/>
        </w:rPr>
        <w:t>No approval required</w:t>
      </w:r>
      <w:r w:rsidR="00731AC5">
        <w:rPr>
          <w:rFonts w:ascii="Times New Roman" w:hAnsi="Times New Roman" w:cs="Times New Roman"/>
          <w:sz w:val="18"/>
          <w:szCs w:val="18"/>
        </w:rPr>
        <w:t xml:space="preserve"> for this report.</w:t>
      </w:r>
    </w:p>
    <w:p w14:paraId="26D523D7" w14:textId="0FB7D9EE" w:rsidR="00D416D7" w:rsidRPr="00085B53" w:rsidRDefault="00D416D7" w:rsidP="00D416D7">
      <w:pPr>
        <w:rPr>
          <w:rFonts w:ascii="Times New Roman" w:hAnsi="Times New Roman" w:cs="Times New Roman"/>
          <w:b/>
          <w:color w:val="4472C4" w:themeColor="accent5"/>
          <w:sz w:val="18"/>
          <w:szCs w:val="18"/>
        </w:rPr>
      </w:pPr>
    </w:p>
    <w:p w14:paraId="1B302A66" w14:textId="77777777" w:rsidR="00D416D7" w:rsidRPr="00085B53" w:rsidRDefault="00D416D7" w:rsidP="00D416D7">
      <w:pPr>
        <w:rPr>
          <w:rFonts w:ascii="Times New Roman" w:hAnsi="Times New Roman" w:cs="Times New Roman"/>
          <w:b/>
          <w:color w:val="4472C4" w:themeColor="accent5"/>
          <w:sz w:val="18"/>
          <w:szCs w:val="18"/>
        </w:rPr>
      </w:pPr>
    </w:p>
    <w:p w14:paraId="6E29C1AD" w14:textId="7CAF8A89" w:rsidR="000C7468" w:rsidRPr="00085B53" w:rsidRDefault="000C7468" w:rsidP="0033336B">
      <w:pPr>
        <w:pStyle w:val="ListParagraph"/>
        <w:numPr>
          <w:ilvl w:val="0"/>
          <w:numId w:val="1"/>
        </w:numPr>
        <w:rPr>
          <w:rFonts w:ascii="Times New Roman" w:hAnsi="Times New Roman" w:cs="Times New Roman"/>
          <w:b/>
          <w:color w:val="4472C4" w:themeColor="accent5"/>
          <w:sz w:val="22"/>
          <w:szCs w:val="22"/>
        </w:rPr>
      </w:pPr>
      <w:bookmarkStart w:id="3" w:name="_Hlk35606881"/>
      <w:r w:rsidRPr="00085B53">
        <w:rPr>
          <w:rFonts w:ascii="Times New Roman" w:hAnsi="Times New Roman" w:cs="Times New Roman"/>
          <w:b/>
          <w:sz w:val="22"/>
          <w:szCs w:val="22"/>
        </w:rPr>
        <w:t>OTHER BUSINESS</w:t>
      </w:r>
      <w:bookmarkEnd w:id="3"/>
    </w:p>
    <w:p w14:paraId="0C13D7D1" w14:textId="10B5AF7B" w:rsidR="00640F2A" w:rsidRPr="00085B53" w:rsidRDefault="0033336B" w:rsidP="000C7468">
      <w:pPr>
        <w:pStyle w:val="ListParagraph"/>
        <w:ind w:left="450"/>
        <w:rPr>
          <w:rFonts w:ascii="Times New Roman" w:hAnsi="Times New Roman" w:cs="Times New Roman"/>
          <w:sz w:val="18"/>
          <w:szCs w:val="18"/>
        </w:rPr>
      </w:pPr>
      <w:bookmarkStart w:id="4" w:name="_Hlk35872848"/>
      <w:r w:rsidRPr="00085B53">
        <w:rPr>
          <w:rFonts w:ascii="Times New Roman" w:hAnsi="Times New Roman" w:cs="Times New Roman"/>
          <w:sz w:val="18"/>
          <w:szCs w:val="18"/>
        </w:rPr>
        <w:t>The n</w:t>
      </w:r>
      <w:r w:rsidR="00831481" w:rsidRPr="00085B53">
        <w:rPr>
          <w:rFonts w:ascii="Times New Roman" w:hAnsi="Times New Roman" w:cs="Times New Roman"/>
          <w:sz w:val="18"/>
          <w:szCs w:val="18"/>
        </w:rPr>
        <w:t xml:space="preserve">ext </w:t>
      </w:r>
      <w:r w:rsidRPr="00085B53">
        <w:rPr>
          <w:rFonts w:ascii="Times New Roman" w:hAnsi="Times New Roman" w:cs="Times New Roman"/>
          <w:sz w:val="18"/>
          <w:szCs w:val="18"/>
        </w:rPr>
        <w:t xml:space="preserve">Quarterly </w:t>
      </w:r>
      <w:r w:rsidR="00831481" w:rsidRPr="00085B53">
        <w:rPr>
          <w:rFonts w:ascii="Times New Roman" w:hAnsi="Times New Roman" w:cs="Times New Roman"/>
          <w:sz w:val="18"/>
          <w:szCs w:val="18"/>
        </w:rPr>
        <w:t>Commission Meeting</w:t>
      </w:r>
      <w:bookmarkEnd w:id="4"/>
      <w:r w:rsidR="00831481" w:rsidRPr="00085B53">
        <w:rPr>
          <w:rFonts w:ascii="Times New Roman" w:hAnsi="Times New Roman" w:cs="Times New Roman"/>
          <w:sz w:val="18"/>
          <w:szCs w:val="18"/>
        </w:rPr>
        <w:t xml:space="preserve"> is </w:t>
      </w:r>
      <w:r w:rsidR="00731AC5">
        <w:rPr>
          <w:rFonts w:ascii="Times New Roman" w:hAnsi="Times New Roman" w:cs="Times New Roman"/>
          <w:sz w:val="18"/>
          <w:szCs w:val="18"/>
        </w:rPr>
        <w:t>October 26</w:t>
      </w:r>
      <w:r w:rsidRPr="00085B53">
        <w:rPr>
          <w:rFonts w:ascii="Times New Roman" w:hAnsi="Times New Roman" w:cs="Times New Roman"/>
          <w:sz w:val="18"/>
          <w:szCs w:val="18"/>
        </w:rPr>
        <w:t>, 2020</w:t>
      </w:r>
      <w:r w:rsidR="00831481" w:rsidRPr="00085B53">
        <w:rPr>
          <w:rFonts w:ascii="Times New Roman" w:hAnsi="Times New Roman" w:cs="Times New Roman"/>
          <w:sz w:val="18"/>
          <w:szCs w:val="18"/>
        </w:rPr>
        <w:t xml:space="preserve">, 2020 at 1pm </w:t>
      </w:r>
      <w:r w:rsidR="00731AC5">
        <w:rPr>
          <w:rFonts w:ascii="Times New Roman" w:hAnsi="Times New Roman" w:cs="Times New Roman"/>
          <w:sz w:val="18"/>
          <w:szCs w:val="18"/>
        </w:rPr>
        <w:t>at Herzing University/Atlanta, 50 Hurt Plaza SE, Suite 400, Atlanta, GA  30303</w:t>
      </w:r>
      <w:r w:rsidRPr="00085B53">
        <w:rPr>
          <w:rFonts w:ascii="Times New Roman" w:hAnsi="Times New Roman" w:cs="Times New Roman"/>
          <w:sz w:val="18"/>
          <w:szCs w:val="18"/>
        </w:rPr>
        <w:t>.</w:t>
      </w:r>
    </w:p>
    <w:p w14:paraId="0D36B94F" w14:textId="076FD67B" w:rsidR="0033336B" w:rsidRPr="00085B53" w:rsidRDefault="0033336B" w:rsidP="000C7468">
      <w:pPr>
        <w:pStyle w:val="ListParagraph"/>
        <w:ind w:left="450"/>
        <w:rPr>
          <w:rFonts w:ascii="Times New Roman" w:hAnsi="Times New Roman" w:cs="Times New Roman"/>
          <w:sz w:val="18"/>
          <w:szCs w:val="18"/>
        </w:rPr>
      </w:pPr>
    </w:p>
    <w:p w14:paraId="1ADD9499" w14:textId="2519C7D2" w:rsidR="00D80A6E" w:rsidRPr="00085B53" w:rsidRDefault="00D80A6E" w:rsidP="0033336B">
      <w:pPr>
        <w:pStyle w:val="ListParagraph"/>
        <w:numPr>
          <w:ilvl w:val="0"/>
          <w:numId w:val="1"/>
        </w:numPr>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ADJOURN</w:t>
      </w:r>
    </w:p>
    <w:p w14:paraId="1915E2CC" w14:textId="0443A950" w:rsidR="00D80A6E" w:rsidRPr="00085B53" w:rsidRDefault="0033336B" w:rsidP="00831481">
      <w:pPr>
        <w:ind w:left="450"/>
        <w:rPr>
          <w:rFonts w:ascii="Times New Roman" w:hAnsi="Times New Roman" w:cs="Times New Roman"/>
          <w:color w:val="4472C4" w:themeColor="accent5"/>
          <w:sz w:val="18"/>
          <w:szCs w:val="18"/>
        </w:rPr>
      </w:pPr>
      <w:r w:rsidRPr="00085B53">
        <w:rPr>
          <w:rFonts w:ascii="Times New Roman" w:hAnsi="Times New Roman" w:cs="Times New Roman"/>
          <w:sz w:val="18"/>
          <w:szCs w:val="18"/>
        </w:rPr>
        <w:t xml:space="preserve">Commissioner </w:t>
      </w:r>
      <w:r w:rsidR="00731AC5">
        <w:rPr>
          <w:rFonts w:ascii="Times New Roman" w:hAnsi="Times New Roman" w:cs="Times New Roman"/>
          <w:sz w:val="18"/>
          <w:szCs w:val="18"/>
        </w:rPr>
        <w:t>Shailendra</w:t>
      </w:r>
      <w:r w:rsidR="00D80A6E" w:rsidRPr="00085B53">
        <w:rPr>
          <w:rFonts w:ascii="Times New Roman" w:hAnsi="Times New Roman" w:cs="Times New Roman"/>
          <w:sz w:val="18"/>
          <w:szCs w:val="18"/>
        </w:rPr>
        <w:t xml:space="preserve"> </w:t>
      </w:r>
      <w:r w:rsidRPr="00085B53">
        <w:rPr>
          <w:rFonts w:ascii="Times New Roman" w:hAnsi="Times New Roman" w:cs="Times New Roman"/>
          <w:sz w:val="18"/>
          <w:szCs w:val="18"/>
        </w:rPr>
        <w:t>moved</w:t>
      </w:r>
      <w:r w:rsidR="00D80A6E" w:rsidRPr="00085B53">
        <w:rPr>
          <w:rFonts w:ascii="Times New Roman" w:hAnsi="Times New Roman" w:cs="Times New Roman"/>
          <w:sz w:val="18"/>
          <w:szCs w:val="18"/>
        </w:rPr>
        <w:t xml:space="preserve"> to adjourn the meeting. </w:t>
      </w:r>
      <w:r w:rsidR="00731AC5">
        <w:rPr>
          <w:rFonts w:ascii="Times New Roman" w:hAnsi="Times New Roman" w:cs="Times New Roman"/>
          <w:sz w:val="18"/>
          <w:szCs w:val="18"/>
        </w:rPr>
        <w:t>Commissioner Kirbo</w:t>
      </w:r>
      <w:r w:rsidR="00D80A6E" w:rsidRPr="00085B53">
        <w:rPr>
          <w:rFonts w:ascii="Times New Roman" w:hAnsi="Times New Roman" w:cs="Times New Roman"/>
          <w:sz w:val="18"/>
          <w:szCs w:val="18"/>
        </w:rPr>
        <w:t xml:space="preserve"> seconded the motion.</w:t>
      </w:r>
    </w:p>
    <w:p w14:paraId="18F0CB47" w14:textId="04DD2007" w:rsidR="00667327" w:rsidRPr="00085B53" w:rsidRDefault="00081AD2" w:rsidP="005E702A">
      <w:pPr>
        <w:pStyle w:val="ListParagraph"/>
        <w:ind w:left="450"/>
        <w:rPr>
          <w:rFonts w:ascii="Times New Roman" w:hAnsi="Times New Roman" w:cs="Times New Roman"/>
          <w:color w:val="4472C4" w:themeColor="accent5"/>
          <w:sz w:val="22"/>
          <w:szCs w:val="22"/>
        </w:rPr>
      </w:pPr>
      <w:r w:rsidRPr="00085B53">
        <w:rPr>
          <w:rFonts w:ascii="Times New Roman" w:hAnsi="Times New Roman" w:cs="Times New Roman"/>
          <w:sz w:val="18"/>
          <w:szCs w:val="18"/>
        </w:rPr>
        <w:tab/>
      </w:r>
    </w:p>
    <w:p w14:paraId="7088BD77" w14:textId="296E8A4D" w:rsidR="00C0292E" w:rsidRPr="00085B53" w:rsidRDefault="00D80A6E" w:rsidP="008A006F">
      <w:pPr>
        <w:pStyle w:val="ListParagraph"/>
        <w:ind w:left="360"/>
        <w:rPr>
          <w:rFonts w:ascii="Times New Roman" w:hAnsi="Times New Roman" w:cs="Times New Roman"/>
          <w:b/>
          <w:color w:val="4472C4" w:themeColor="accent5"/>
          <w:sz w:val="22"/>
          <w:szCs w:val="22"/>
        </w:rPr>
      </w:pPr>
      <w:r w:rsidRPr="00085B53">
        <w:rPr>
          <w:rFonts w:ascii="Times New Roman" w:hAnsi="Times New Roman" w:cs="Times New Roman"/>
          <w:sz w:val="18"/>
          <w:szCs w:val="18"/>
        </w:rPr>
        <w:t xml:space="preserve"> </w:t>
      </w:r>
      <w:r w:rsidR="00BB6DFD" w:rsidRPr="00085B53">
        <w:rPr>
          <w:rFonts w:ascii="Times New Roman" w:hAnsi="Times New Roman" w:cs="Times New Roman"/>
          <w:sz w:val="18"/>
          <w:szCs w:val="18"/>
        </w:rPr>
        <w:t xml:space="preserve"> </w:t>
      </w:r>
      <w:r w:rsidR="008A006F" w:rsidRPr="00085B53">
        <w:rPr>
          <w:rFonts w:ascii="Times New Roman" w:hAnsi="Times New Roman" w:cs="Times New Roman"/>
          <w:sz w:val="18"/>
          <w:szCs w:val="18"/>
        </w:rPr>
        <w:t xml:space="preserve">There being no further business, the meeting adjourned at </w:t>
      </w:r>
      <w:r w:rsidR="0027232F" w:rsidRPr="00085B53">
        <w:rPr>
          <w:rFonts w:ascii="Times New Roman" w:hAnsi="Times New Roman" w:cs="Times New Roman"/>
          <w:sz w:val="18"/>
          <w:szCs w:val="18"/>
        </w:rPr>
        <w:t>2</w:t>
      </w:r>
      <w:r w:rsidR="008A006F" w:rsidRPr="00085B53">
        <w:rPr>
          <w:rFonts w:ascii="Times New Roman" w:hAnsi="Times New Roman" w:cs="Times New Roman"/>
          <w:sz w:val="18"/>
          <w:szCs w:val="18"/>
        </w:rPr>
        <w:t>:</w:t>
      </w:r>
      <w:r w:rsidR="00731AC5">
        <w:rPr>
          <w:rFonts w:ascii="Times New Roman" w:hAnsi="Times New Roman" w:cs="Times New Roman"/>
          <w:sz w:val="18"/>
          <w:szCs w:val="18"/>
        </w:rPr>
        <w:t>14</w:t>
      </w:r>
      <w:r w:rsidR="00EA2D15" w:rsidRPr="00085B53">
        <w:rPr>
          <w:rFonts w:ascii="Times New Roman" w:hAnsi="Times New Roman" w:cs="Times New Roman"/>
          <w:sz w:val="18"/>
          <w:szCs w:val="18"/>
        </w:rPr>
        <w:t xml:space="preserve"> PM</w:t>
      </w:r>
      <w:r w:rsidR="0033336B" w:rsidRPr="00085B53">
        <w:rPr>
          <w:rFonts w:ascii="Times New Roman" w:hAnsi="Times New Roman" w:cs="Times New Roman"/>
          <w:sz w:val="18"/>
          <w:szCs w:val="18"/>
        </w:rPr>
        <w:t>.</w:t>
      </w:r>
      <w:r w:rsidR="00C0292E" w:rsidRPr="00085B53">
        <w:rPr>
          <w:rFonts w:ascii="Times New Roman" w:hAnsi="Times New Roman" w:cs="Times New Roman"/>
          <w:b/>
          <w:color w:val="4472C4" w:themeColor="accent5"/>
          <w:sz w:val="22"/>
          <w:szCs w:val="22"/>
        </w:rPr>
        <w:br/>
      </w:r>
    </w:p>
    <w:p w14:paraId="588D757C" w14:textId="77693007" w:rsidR="008A006F" w:rsidRPr="00085B53" w:rsidRDefault="008A006F" w:rsidP="008A006F">
      <w:pPr>
        <w:pStyle w:val="ListParagraph"/>
        <w:ind w:left="360"/>
        <w:rPr>
          <w:rFonts w:ascii="Times New Roman" w:hAnsi="Times New Roman" w:cs="Times New Roman"/>
          <w:b/>
          <w:color w:val="4472C4" w:themeColor="accent5"/>
          <w:sz w:val="22"/>
          <w:szCs w:val="22"/>
          <w:highlight w:val="yellow"/>
        </w:rPr>
      </w:pPr>
    </w:p>
    <w:p w14:paraId="196485BD" w14:textId="406B6D9D" w:rsidR="00DD0284" w:rsidRPr="00085B53" w:rsidRDefault="00DD0284" w:rsidP="008A006F">
      <w:pPr>
        <w:pStyle w:val="ListParagraph"/>
        <w:ind w:left="360"/>
        <w:rPr>
          <w:rFonts w:ascii="Times New Roman" w:hAnsi="Times New Roman" w:cs="Times New Roman"/>
          <w:b/>
          <w:color w:val="4472C4" w:themeColor="accent5"/>
          <w:sz w:val="22"/>
          <w:szCs w:val="22"/>
          <w:highlight w:val="yellow"/>
        </w:rPr>
      </w:pPr>
    </w:p>
    <w:p w14:paraId="74590496" w14:textId="77777777" w:rsidR="00DD0284" w:rsidRPr="00085B53" w:rsidRDefault="00DD0284" w:rsidP="008A006F">
      <w:pPr>
        <w:pStyle w:val="ListParagraph"/>
        <w:ind w:left="360"/>
        <w:rPr>
          <w:rFonts w:ascii="Times New Roman" w:hAnsi="Times New Roman" w:cs="Times New Roman"/>
          <w:b/>
          <w:color w:val="4472C4" w:themeColor="accent5"/>
          <w:sz w:val="22"/>
          <w:szCs w:val="22"/>
          <w:highlight w:val="yellow"/>
        </w:rPr>
      </w:pPr>
    </w:p>
    <w:p w14:paraId="62AAD156" w14:textId="4E2DAB6E" w:rsidR="008A006F" w:rsidRPr="00085B53" w:rsidRDefault="008A006F" w:rsidP="008A006F">
      <w:pPr>
        <w:pStyle w:val="ListParagraph"/>
        <w:ind w:left="360"/>
        <w:rPr>
          <w:rFonts w:ascii="Times New Roman" w:hAnsi="Times New Roman" w:cs="Times New Roman"/>
          <w:b/>
          <w:color w:val="4472C4" w:themeColor="accent5"/>
          <w:sz w:val="22"/>
          <w:szCs w:val="22"/>
          <w:highlight w:val="yellow"/>
        </w:rPr>
      </w:pP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6046"/>
      </w:tblGrid>
      <w:tr w:rsidR="00EE639C" w:rsidRPr="00085B53" w14:paraId="70A8C3EA" w14:textId="77777777" w:rsidTr="003B5743">
        <w:trPr>
          <w:trHeight w:hRule="exact" w:val="684"/>
        </w:trPr>
        <w:tc>
          <w:tcPr>
            <w:tcW w:w="3049" w:type="dxa"/>
            <w:vAlign w:val="bottom"/>
          </w:tcPr>
          <w:p w14:paraId="4EAAE0F7" w14:textId="77777777" w:rsidR="00EE639C" w:rsidRPr="00085B53" w:rsidRDefault="00EE639C" w:rsidP="00EE639C">
            <w:pPr>
              <w:ind w:left="-173"/>
              <w:jc w:val="right"/>
              <w:rPr>
                <w:rFonts w:ascii="Times New Roman" w:hAnsi="Times New Roman" w:cs="Times New Roman"/>
                <w:b/>
                <w:color w:val="5B9BD5" w:themeColor="accent1"/>
                <w:sz w:val="28"/>
                <w:szCs w:val="28"/>
              </w:rPr>
            </w:pPr>
            <w:r w:rsidRPr="00085B53">
              <w:rPr>
                <w:rFonts w:ascii="Times New Roman" w:hAnsi="Times New Roman" w:cs="Times New Roman"/>
                <w:b/>
                <w:sz w:val="20"/>
                <w:szCs w:val="20"/>
              </w:rPr>
              <w:t>BOARD CHAIR APPROVAL:</w:t>
            </w:r>
            <w:r w:rsidRPr="00085B53">
              <w:rPr>
                <w:rFonts w:ascii="Times New Roman" w:hAnsi="Times New Roman" w:cs="Times New Roman"/>
                <w:b/>
                <w:color w:val="5B9BD5" w:themeColor="accent1"/>
                <w:sz w:val="20"/>
                <w:szCs w:val="20"/>
              </w:rPr>
              <w:br/>
            </w:r>
            <w:r w:rsidRPr="00085B53">
              <w:rPr>
                <w:rFonts w:ascii="Times New Roman" w:hAnsi="Times New Roman" w:cs="Times New Roman"/>
                <w:i/>
                <w:color w:val="000000" w:themeColor="text1"/>
                <w:sz w:val="16"/>
                <w:szCs w:val="16"/>
              </w:rPr>
              <w:t>(Signature &amp; Date)</w:t>
            </w:r>
          </w:p>
        </w:tc>
        <w:tc>
          <w:tcPr>
            <w:tcW w:w="6046" w:type="dxa"/>
            <w:tcBorders>
              <w:bottom w:val="single" w:sz="4" w:space="0" w:color="auto"/>
            </w:tcBorders>
            <w:vAlign w:val="bottom"/>
          </w:tcPr>
          <w:p w14:paraId="0C854B5C" w14:textId="77777777" w:rsidR="00EE639C" w:rsidRPr="00085B53" w:rsidRDefault="00EE639C" w:rsidP="00123730">
            <w:pPr>
              <w:spacing w:line="360" w:lineRule="auto"/>
              <w:rPr>
                <w:rFonts w:ascii="Times New Roman" w:hAnsi="Times New Roman" w:cs="Times New Roman"/>
                <w:color w:val="000000" w:themeColor="text1"/>
                <w:sz w:val="20"/>
                <w:szCs w:val="20"/>
                <w:highlight w:val="yellow"/>
              </w:rPr>
            </w:pPr>
          </w:p>
        </w:tc>
      </w:tr>
      <w:tr w:rsidR="00EE639C" w:rsidRPr="00085B53" w14:paraId="63BEFCA8" w14:textId="77777777" w:rsidTr="003B5743">
        <w:trPr>
          <w:trHeight w:hRule="exact" w:val="712"/>
        </w:trPr>
        <w:tc>
          <w:tcPr>
            <w:tcW w:w="3049" w:type="dxa"/>
            <w:vAlign w:val="bottom"/>
          </w:tcPr>
          <w:p w14:paraId="1570CA64" w14:textId="1DD19D2E" w:rsidR="00EE639C" w:rsidRPr="00085B53" w:rsidRDefault="00EE639C" w:rsidP="008A006F">
            <w:pPr>
              <w:ind w:left="-173"/>
              <w:jc w:val="right"/>
              <w:rPr>
                <w:rFonts w:ascii="Times New Roman" w:hAnsi="Times New Roman" w:cs="Times New Roman"/>
                <w:b/>
                <w:color w:val="5B9BD5" w:themeColor="accent1"/>
                <w:sz w:val="28"/>
                <w:szCs w:val="28"/>
              </w:rPr>
            </w:pPr>
            <w:r w:rsidRPr="00085B53">
              <w:rPr>
                <w:rFonts w:ascii="Times New Roman" w:hAnsi="Times New Roman" w:cs="Times New Roman"/>
                <w:b/>
                <w:sz w:val="20"/>
                <w:szCs w:val="20"/>
              </w:rPr>
              <w:t xml:space="preserve">BOARD </w:t>
            </w:r>
            <w:r w:rsidR="008A006F" w:rsidRPr="00085B53">
              <w:rPr>
                <w:rFonts w:ascii="Times New Roman" w:hAnsi="Times New Roman" w:cs="Times New Roman"/>
                <w:b/>
                <w:sz w:val="20"/>
                <w:szCs w:val="20"/>
              </w:rPr>
              <w:t>SECRETARY</w:t>
            </w:r>
            <w:r w:rsidRPr="00085B53">
              <w:rPr>
                <w:rFonts w:ascii="Times New Roman" w:hAnsi="Times New Roman" w:cs="Times New Roman"/>
                <w:b/>
                <w:sz w:val="20"/>
                <w:szCs w:val="20"/>
              </w:rPr>
              <w:t xml:space="preserve"> APPROVAL:</w:t>
            </w:r>
            <w:r w:rsidRPr="00085B53">
              <w:rPr>
                <w:rFonts w:ascii="Times New Roman" w:hAnsi="Times New Roman" w:cs="Times New Roman"/>
                <w:b/>
                <w:color w:val="5B9BD5" w:themeColor="accent1"/>
                <w:sz w:val="20"/>
                <w:szCs w:val="20"/>
              </w:rPr>
              <w:br/>
            </w:r>
            <w:r w:rsidRPr="00085B53">
              <w:rPr>
                <w:rFonts w:ascii="Times New Roman" w:hAnsi="Times New Roman" w:cs="Times New Roman"/>
                <w:i/>
                <w:color w:val="000000" w:themeColor="text1"/>
                <w:sz w:val="16"/>
                <w:szCs w:val="16"/>
              </w:rPr>
              <w:t>(Signature &amp; Date)</w:t>
            </w:r>
          </w:p>
        </w:tc>
        <w:tc>
          <w:tcPr>
            <w:tcW w:w="6046" w:type="dxa"/>
            <w:tcBorders>
              <w:top w:val="single" w:sz="4" w:space="0" w:color="auto"/>
              <w:bottom w:val="single" w:sz="4" w:space="0" w:color="auto"/>
            </w:tcBorders>
            <w:vAlign w:val="bottom"/>
          </w:tcPr>
          <w:p w14:paraId="231124D6" w14:textId="77777777" w:rsidR="00EE639C" w:rsidRPr="00085B53" w:rsidRDefault="00EE639C" w:rsidP="00123730">
            <w:pPr>
              <w:spacing w:line="360" w:lineRule="auto"/>
              <w:rPr>
                <w:rFonts w:ascii="Times New Roman" w:hAnsi="Times New Roman" w:cs="Times New Roman"/>
                <w:color w:val="000000" w:themeColor="text1"/>
                <w:sz w:val="20"/>
                <w:szCs w:val="20"/>
              </w:rPr>
            </w:pPr>
          </w:p>
        </w:tc>
      </w:tr>
    </w:tbl>
    <w:p w14:paraId="30EFADD8" w14:textId="69FE1672" w:rsidR="00EE639C" w:rsidRPr="00085B53" w:rsidRDefault="00EE639C" w:rsidP="00831481">
      <w:pPr>
        <w:spacing w:line="360" w:lineRule="auto"/>
        <w:rPr>
          <w:rFonts w:ascii="Times New Roman" w:hAnsi="Times New Roman" w:cs="Times New Roman"/>
          <w:b/>
          <w:color w:val="4472C4" w:themeColor="accent5"/>
          <w:sz w:val="22"/>
          <w:szCs w:val="22"/>
        </w:rPr>
      </w:pPr>
    </w:p>
    <w:sectPr w:rsidR="00EE639C" w:rsidRPr="00085B53" w:rsidSect="00A84D5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2DC"/>
    <w:multiLevelType w:val="hybridMultilevel"/>
    <w:tmpl w:val="E29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A77"/>
    <w:multiLevelType w:val="hybridMultilevel"/>
    <w:tmpl w:val="5E68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E516A"/>
    <w:multiLevelType w:val="hybridMultilevel"/>
    <w:tmpl w:val="2ED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F192A"/>
    <w:multiLevelType w:val="hybridMultilevel"/>
    <w:tmpl w:val="1D5C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82C61"/>
    <w:multiLevelType w:val="hybridMultilevel"/>
    <w:tmpl w:val="7018C6D0"/>
    <w:lvl w:ilvl="0" w:tplc="7108C5EE">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5" w15:restartNumberingAfterBreak="0">
    <w:nsid w:val="25277C5D"/>
    <w:multiLevelType w:val="hybridMultilevel"/>
    <w:tmpl w:val="B6B2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F7EA2"/>
    <w:multiLevelType w:val="hybridMultilevel"/>
    <w:tmpl w:val="A44C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A1655"/>
    <w:multiLevelType w:val="hybridMultilevel"/>
    <w:tmpl w:val="C9DE05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543B73"/>
    <w:multiLevelType w:val="hybridMultilevel"/>
    <w:tmpl w:val="8332BA84"/>
    <w:lvl w:ilvl="0" w:tplc="3FE6E454">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862CF"/>
    <w:multiLevelType w:val="hybridMultilevel"/>
    <w:tmpl w:val="7DDCEE58"/>
    <w:lvl w:ilvl="0" w:tplc="3A7273C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C779F"/>
    <w:multiLevelType w:val="hybridMultilevel"/>
    <w:tmpl w:val="CFBE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C1BE4"/>
    <w:multiLevelType w:val="hybridMultilevel"/>
    <w:tmpl w:val="86DE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D41B3"/>
    <w:multiLevelType w:val="hybridMultilevel"/>
    <w:tmpl w:val="DC70313E"/>
    <w:lvl w:ilvl="0" w:tplc="228489CC">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B2A45DD"/>
    <w:multiLevelType w:val="hybridMultilevel"/>
    <w:tmpl w:val="FCC8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30A1A"/>
    <w:multiLevelType w:val="hybridMultilevel"/>
    <w:tmpl w:val="8CA8A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131F2A"/>
    <w:multiLevelType w:val="hybridMultilevel"/>
    <w:tmpl w:val="8F0A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44044"/>
    <w:multiLevelType w:val="hybridMultilevel"/>
    <w:tmpl w:val="5382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10"/>
  </w:num>
  <w:num w:numId="5">
    <w:abstractNumId w:val="1"/>
  </w:num>
  <w:num w:numId="6">
    <w:abstractNumId w:val="16"/>
  </w:num>
  <w:num w:numId="7">
    <w:abstractNumId w:val="5"/>
  </w:num>
  <w:num w:numId="8">
    <w:abstractNumId w:val="11"/>
  </w:num>
  <w:num w:numId="9">
    <w:abstractNumId w:val="2"/>
  </w:num>
  <w:num w:numId="10">
    <w:abstractNumId w:val="0"/>
  </w:num>
  <w:num w:numId="11">
    <w:abstractNumId w:val="15"/>
  </w:num>
  <w:num w:numId="12">
    <w:abstractNumId w:val="6"/>
  </w:num>
  <w:num w:numId="13">
    <w:abstractNumId w:val="3"/>
  </w:num>
  <w:num w:numId="14">
    <w:abstractNumId w:val="9"/>
  </w:num>
  <w:num w:numId="15">
    <w:abstractNumId w:val="7"/>
  </w:num>
  <w:num w:numId="16">
    <w:abstractNumId w:val="14"/>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AB"/>
    <w:rsid w:val="00003DD7"/>
    <w:rsid w:val="00012DDB"/>
    <w:rsid w:val="00032B46"/>
    <w:rsid w:val="0003607E"/>
    <w:rsid w:val="00045295"/>
    <w:rsid w:val="00053018"/>
    <w:rsid w:val="000628DF"/>
    <w:rsid w:val="00066598"/>
    <w:rsid w:val="00081AD2"/>
    <w:rsid w:val="00085B53"/>
    <w:rsid w:val="000861C4"/>
    <w:rsid w:val="00096D57"/>
    <w:rsid w:val="000A7ECA"/>
    <w:rsid w:val="000C1F48"/>
    <w:rsid w:val="000C42F2"/>
    <w:rsid w:val="000C5988"/>
    <w:rsid w:val="000C7468"/>
    <w:rsid w:val="00126299"/>
    <w:rsid w:val="001431CF"/>
    <w:rsid w:val="001433BC"/>
    <w:rsid w:val="00147FAB"/>
    <w:rsid w:val="001514F8"/>
    <w:rsid w:val="0015683D"/>
    <w:rsid w:val="0016079D"/>
    <w:rsid w:val="00192C40"/>
    <w:rsid w:val="00197E35"/>
    <w:rsid w:val="001C28C5"/>
    <w:rsid w:val="001E34C2"/>
    <w:rsid w:val="001E41CD"/>
    <w:rsid w:val="001F15C6"/>
    <w:rsid w:val="001F6899"/>
    <w:rsid w:val="001F6E7A"/>
    <w:rsid w:val="002009D0"/>
    <w:rsid w:val="00212482"/>
    <w:rsid w:val="00227D94"/>
    <w:rsid w:val="002361A8"/>
    <w:rsid w:val="00237FC2"/>
    <w:rsid w:val="0024292D"/>
    <w:rsid w:val="00251C7B"/>
    <w:rsid w:val="00256C47"/>
    <w:rsid w:val="0027232F"/>
    <w:rsid w:val="002769F9"/>
    <w:rsid w:val="00280A9E"/>
    <w:rsid w:val="002A6C4C"/>
    <w:rsid w:val="002C195F"/>
    <w:rsid w:val="002E32EE"/>
    <w:rsid w:val="002E57AB"/>
    <w:rsid w:val="002F788E"/>
    <w:rsid w:val="003003C9"/>
    <w:rsid w:val="0030761F"/>
    <w:rsid w:val="00321BC2"/>
    <w:rsid w:val="00325D1B"/>
    <w:rsid w:val="0033336B"/>
    <w:rsid w:val="0033497B"/>
    <w:rsid w:val="003410A7"/>
    <w:rsid w:val="00347F6C"/>
    <w:rsid w:val="00354B18"/>
    <w:rsid w:val="0035638E"/>
    <w:rsid w:val="00366B5C"/>
    <w:rsid w:val="0036747C"/>
    <w:rsid w:val="003720E0"/>
    <w:rsid w:val="003B2AB6"/>
    <w:rsid w:val="003B5743"/>
    <w:rsid w:val="003D029E"/>
    <w:rsid w:val="003D1EF7"/>
    <w:rsid w:val="003E3440"/>
    <w:rsid w:val="00405004"/>
    <w:rsid w:val="00424EFD"/>
    <w:rsid w:val="00426E3E"/>
    <w:rsid w:val="00442B60"/>
    <w:rsid w:val="00450D71"/>
    <w:rsid w:val="00466CBD"/>
    <w:rsid w:val="00471C74"/>
    <w:rsid w:val="004937B7"/>
    <w:rsid w:val="004B2716"/>
    <w:rsid w:val="004B3DF0"/>
    <w:rsid w:val="004B7A9F"/>
    <w:rsid w:val="004E1554"/>
    <w:rsid w:val="005002F4"/>
    <w:rsid w:val="005244C8"/>
    <w:rsid w:val="00527AE2"/>
    <w:rsid w:val="00527EB1"/>
    <w:rsid w:val="005300E4"/>
    <w:rsid w:val="00535069"/>
    <w:rsid w:val="00575279"/>
    <w:rsid w:val="00575FBA"/>
    <w:rsid w:val="00581F85"/>
    <w:rsid w:val="005843C5"/>
    <w:rsid w:val="0058443B"/>
    <w:rsid w:val="00591746"/>
    <w:rsid w:val="005B56DE"/>
    <w:rsid w:val="005D683B"/>
    <w:rsid w:val="005D6971"/>
    <w:rsid w:val="005D710C"/>
    <w:rsid w:val="005D7C9C"/>
    <w:rsid w:val="005E702A"/>
    <w:rsid w:val="005F3074"/>
    <w:rsid w:val="006251D0"/>
    <w:rsid w:val="00630508"/>
    <w:rsid w:val="006317B6"/>
    <w:rsid w:val="0063379F"/>
    <w:rsid w:val="00640F2A"/>
    <w:rsid w:val="00651647"/>
    <w:rsid w:val="00665E11"/>
    <w:rsid w:val="00667327"/>
    <w:rsid w:val="00690196"/>
    <w:rsid w:val="006B462B"/>
    <w:rsid w:val="006C47AB"/>
    <w:rsid w:val="006E4315"/>
    <w:rsid w:val="00705D82"/>
    <w:rsid w:val="00716BEA"/>
    <w:rsid w:val="00727646"/>
    <w:rsid w:val="00731AC5"/>
    <w:rsid w:val="00732BD9"/>
    <w:rsid w:val="00732BF7"/>
    <w:rsid w:val="00732E8A"/>
    <w:rsid w:val="00736036"/>
    <w:rsid w:val="007469AB"/>
    <w:rsid w:val="0075073F"/>
    <w:rsid w:val="00791ECB"/>
    <w:rsid w:val="007A2FB1"/>
    <w:rsid w:val="007A51E0"/>
    <w:rsid w:val="007B0FD1"/>
    <w:rsid w:val="007C0A1E"/>
    <w:rsid w:val="007D7A48"/>
    <w:rsid w:val="007E53EA"/>
    <w:rsid w:val="008047D5"/>
    <w:rsid w:val="00817F92"/>
    <w:rsid w:val="00831481"/>
    <w:rsid w:val="00862EDC"/>
    <w:rsid w:val="00872477"/>
    <w:rsid w:val="00872FA1"/>
    <w:rsid w:val="008A006F"/>
    <w:rsid w:val="008F6628"/>
    <w:rsid w:val="009122C2"/>
    <w:rsid w:val="0096577E"/>
    <w:rsid w:val="0097075F"/>
    <w:rsid w:val="00997365"/>
    <w:rsid w:val="009A1EB7"/>
    <w:rsid w:val="009B478D"/>
    <w:rsid w:val="009C3FA6"/>
    <w:rsid w:val="009D31FD"/>
    <w:rsid w:val="00A07B89"/>
    <w:rsid w:val="00A142FC"/>
    <w:rsid w:val="00A220BB"/>
    <w:rsid w:val="00A444B2"/>
    <w:rsid w:val="00A46289"/>
    <w:rsid w:val="00A74450"/>
    <w:rsid w:val="00A769A0"/>
    <w:rsid w:val="00A84D5B"/>
    <w:rsid w:val="00A91E70"/>
    <w:rsid w:val="00AA1AD9"/>
    <w:rsid w:val="00AC1E29"/>
    <w:rsid w:val="00AC7D1C"/>
    <w:rsid w:val="00AD4E72"/>
    <w:rsid w:val="00AF0374"/>
    <w:rsid w:val="00AF36CA"/>
    <w:rsid w:val="00B00EB2"/>
    <w:rsid w:val="00B012C2"/>
    <w:rsid w:val="00B03896"/>
    <w:rsid w:val="00B03BDF"/>
    <w:rsid w:val="00B0587B"/>
    <w:rsid w:val="00B27008"/>
    <w:rsid w:val="00B33456"/>
    <w:rsid w:val="00B47259"/>
    <w:rsid w:val="00B51073"/>
    <w:rsid w:val="00B60D19"/>
    <w:rsid w:val="00B70A61"/>
    <w:rsid w:val="00B83EF3"/>
    <w:rsid w:val="00B9162F"/>
    <w:rsid w:val="00B9421B"/>
    <w:rsid w:val="00BA0ED7"/>
    <w:rsid w:val="00BB6DFD"/>
    <w:rsid w:val="00BE7C5B"/>
    <w:rsid w:val="00BF29B9"/>
    <w:rsid w:val="00C0292E"/>
    <w:rsid w:val="00C16EE4"/>
    <w:rsid w:val="00C3619F"/>
    <w:rsid w:val="00C52884"/>
    <w:rsid w:val="00C62DDF"/>
    <w:rsid w:val="00C927AB"/>
    <w:rsid w:val="00CA1F4D"/>
    <w:rsid w:val="00CB33DF"/>
    <w:rsid w:val="00CC176D"/>
    <w:rsid w:val="00CD7136"/>
    <w:rsid w:val="00CE5EA3"/>
    <w:rsid w:val="00CF6B3D"/>
    <w:rsid w:val="00D00ABB"/>
    <w:rsid w:val="00D21A81"/>
    <w:rsid w:val="00D416D7"/>
    <w:rsid w:val="00D54689"/>
    <w:rsid w:val="00D55EEB"/>
    <w:rsid w:val="00D56442"/>
    <w:rsid w:val="00D5724E"/>
    <w:rsid w:val="00D607F7"/>
    <w:rsid w:val="00D73402"/>
    <w:rsid w:val="00D80A6E"/>
    <w:rsid w:val="00D86325"/>
    <w:rsid w:val="00D912A3"/>
    <w:rsid w:val="00D97699"/>
    <w:rsid w:val="00DA3778"/>
    <w:rsid w:val="00DB0923"/>
    <w:rsid w:val="00DC1EE5"/>
    <w:rsid w:val="00DC2978"/>
    <w:rsid w:val="00DD0284"/>
    <w:rsid w:val="00DD0ABD"/>
    <w:rsid w:val="00DE7F2E"/>
    <w:rsid w:val="00DF6585"/>
    <w:rsid w:val="00E04620"/>
    <w:rsid w:val="00E124F8"/>
    <w:rsid w:val="00E4387E"/>
    <w:rsid w:val="00E47D22"/>
    <w:rsid w:val="00E675DF"/>
    <w:rsid w:val="00E812F5"/>
    <w:rsid w:val="00EA2565"/>
    <w:rsid w:val="00EA2D15"/>
    <w:rsid w:val="00EB011C"/>
    <w:rsid w:val="00ED3453"/>
    <w:rsid w:val="00EE1DC9"/>
    <w:rsid w:val="00EE5215"/>
    <w:rsid w:val="00EE639C"/>
    <w:rsid w:val="00EE77D6"/>
    <w:rsid w:val="00EF6AB9"/>
    <w:rsid w:val="00F05D5C"/>
    <w:rsid w:val="00F11E40"/>
    <w:rsid w:val="00F1796A"/>
    <w:rsid w:val="00F3249E"/>
    <w:rsid w:val="00F4070E"/>
    <w:rsid w:val="00F50032"/>
    <w:rsid w:val="00F555F3"/>
    <w:rsid w:val="00F827CC"/>
    <w:rsid w:val="00F9645C"/>
    <w:rsid w:val="00FC56DC"/>
    <w:rsid w:val="00FD3BE7"/>
    <w:rsid w:val="00FF0E3A"/>
    <w:rsid w:val="00FF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317E8"/>
  <w15:docId w15:val="{65405328-AE87-4F1A-859D-95D2EE6C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462B"/>
    <w:pPr>
      <w:keepNext/>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92E"/>
    <w:pPr>
      <w:ind w:left="720"/>
      <w:contextualSpacing/>
    </w:pPr>
  </w:style>
  <w:style w:type="paragraph" w:styleId="BalloonText">
    <w:name w:val="Balloon Text"/>
    <w:basedOn w:val="Normal"/>
    <w:link w:val="BalloonTextChar"/>
    <w:uiPriority w:val="99"/>
    <w:semiHidden/>
    <w:unhideWhenUsed/>
    <w:rsid w:val="00E812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12F5"/>
    <w:rPr>
      <w:rFonts w:ascii="Lucida Grande" w:hAnsi="Lucida Grande" w:cs="Lucida Grande"/>
      <w:sz w:val="18"/>
      <w:szCs w:val="18"/>
    </w:rPr>
  </w:style>
  <w:style w:type="character" w:customStyle="1" w:styleId="Heading1Char">
    <w:name w:val="Heading 1 Char"/>
    <w:basedOn w:val="DefaultParagraphFont"/>
    <w:link w:val="Heading1"/>
    <w:rsid w:val="006B462B"/>
    <w:rPr>
      <w:rFonts w:ascii="Times New Roman" w:eastAsia="Times New Roman" w:hAnsi="Times New Roman" w:cs="Times New Roman"/>
      <w:b/>
      <w:bCs/>
    </w:rPr>
  </w:style>
  <w:style w:type="character" w:styleId="Strong">
    <w:name w:val="Strong"/>
    <w:basedOn w:val="DefaultParagraphFont"/>
    <w:qFormat/>
    <w:rsid w:val="006B462B"/>
    <w:rPr>
      <w:b/>
      <w:bCs/>
    </w:rPr>
  </w:style>
  <w:style w:type="paragraph" w:styleId="BodyTextIndent">
    <w:name w:val="Body Text Indent"/>
    <w:basedOn w:val="Normal"/>
    <w:link w:val="BodyTextIndentChar"/>
    <w:rsid w:val="006B462B"/>
    <w:pPr>
      <w:ind w:left="144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B462B"/>
    <w:rPr>
      <w:rFonts w:ascii="Times New Roman" w:eastAsia="Times New Roman" w:hAnsi="Times New Roman" w:cs="Times New Roman"/>
    </w:rPr>
  </w:style>
  <w:style w:type="paragraph" w:styleId="Header">
    <w:name w:val="header"/>
    <w:basedOn w:val="Normal"/>
    <w:link w:val="HeaderChar"/>
    <w:rsid w:val="006B462B"/>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6B462B"/>
    <w:rPr>
      <w:rFonts w:ascii="Times New Roman" w:eastAsia="Times New Roman" w:hAnsi="Times New Roman" w:cs="Times New Roman"/>
    </w:rPr>
  </w:style>
  <w:style w:type="paragraph" w:styleId="NoSpacing">
    <w:name w:val="No Spacing"/>
    <w:uiPriority w:val="1"/>
    <w:qFormat/>
    <w:rsid w:val="00DF6585"/>
  </w:style>
  <w:style w:type="paragraph" w:styleId="NormalWeb">
    <w:name w:val="Normal (Web)"/>
    <w:basedOn w:val="Normal"/>
    <w:uiPriority w:val="99"/>
    <w:semiHidden/>
    <w:unhideWhenUsed/>
    <w:rsid w:val="0033497B"/>
    <w:pPr>
      <w:spacing w:before="100" w:beforeAutospacing="1" w:after="100" w:afterAutospacing="1"/>
    </w:pPr>
    <w:rPr>
      <w:rFonts w:ascii="Times New Roman" w:eastAsia="Times New Roman" w:hAnsi="Times New Roman" w:cs="Times New Roman"/>
    </w:rPr>
  </w:style>
  <w:style w:type="paragraph" w:customStyle="1" w:styleId="Default">
    <w:name w:val="Default"/>
    <w:rsid w:val="00731AC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378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e\AppData\Local\Temp\Temp_MeetingMinutesBoar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EFECCE-51E7-45CA-9AFE-864594FB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Temp_MeetingMinutesBoard-2</Template>
  <TotalTime>36</TotalTime>
  <Pages>4</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Alane</dc:creator>
  <cp:keywords/>
  <dc:description/>
  <cp:lastModifiedBy>Kirk Shook</cp:lastModifiedBy>
  <cp:revision>5</cp:revision>
  <cp:lastPrinted>2018-06-08T16:19:00Z</cp:lastPrinted>
  <dcterms:created xsi:type="dcterms:W3CDTF">2020-07-28T19:06:00Z</dcterms:created>
  <dcterms:modified xsi:type="dcterms:W3CDTF">2020-07-29T12:12:00Z</dcterms:modified>
</cp:coreProperties>
</file>