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96" w:rsidRDefault="00BC0A96" w:rsidP="00BC0A96">
      <w:bookmarkStart w:id="0" w:name="_GoBack"/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zh-TW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ED75E1" wp14:editId="62D02A2E">
                <wp:simplePos x="0" y="0"/>
                <wp:positionH relativeFrom="column">
                  <wp:posOffset>-209550</wp:posOffset>
                </wp:positionH>
                <wp:positionV relativeFrom="paragraph">
                  <wp:posOffset>2095500</wp:posOffset>
                </wp:positionV>
                <wp:extent cx="6153150" cy="32956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29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BA2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0A96" w:rsidRDefault="00BC0A96" w:rsidP="00BC0A96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b/>
                                <w:noProof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noProof/>
                                <w14:ligatures w14:val="none"/>
                              </w:rPr>
                              <w:t>GNPEC Has a New Website!</w:t>
                            </w:r>
                          </w:p>
                          <w:p w:rsidR="00BC0A96" w:rsidRDefault="00BC0A96" w:rsidP="00BC0A96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94D90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Please </w:t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>access our new site by using the new domain name:</w:t>
                            </w:r>
                            <w:r w:rsidRPr="00F94D90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hyperlink r:id="rId4" w:history="1">
                              <w:r w:rsidRPr="007134B2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auto"/>
                                  <w:sz w:val="32"/>
                                  <w:szCs w:val="32"/>
                                  <w14:ligatures w14:val="none"/>
                                </w:rPr>
                                <w:t>www.gnpec.georgia.gov</w:t>
                              </w:r>
                            </w:hyperlink>
                            <w:r w:rsidRPr="00F94D90">
                              <w:rPr>
                                <w:noProof/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.  </w:t>
                            </w:r>
                          </w:p>
                          <w:p w:rsidR="00BC0A96" w:rsidRPr="00F94D90" w:rsidRDefault="00BC0A96" w:rsidP="00BC0A96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color w:val="auto"/>
                                <w:sz w:val="6"/>
                                <w:szCs w:val="24"/>
                                <w14:ligatures w14:val="none"/>
                              </w:rPr>
                            </w:pPr>
                          </w:p>
                          <w:p w:rsidR="00BC0A96" w:rsidRDefault="00BC0A96" w:rsidP="00BC0A96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b/>
                                <w14:ligatures w14:val="none"/>
                              </w:rPr>
                            </w:pPr>
                            <w:r w:rsidRPr="00E327C8">
                              <w:rPr>
                                <w:b/>
                                <w14:ligatures w14:val="none"/>
                              </w:rPr>
                              <w:t>Revised Late Fees Policy</w:t>
                            </w:r>
                          </w:p>
                          <w:p w:rsidR="00BC0A96" w:rsidRDefault="00BC0A96" w:rsidP="00BC0A96">
                            <w:pPr>
                              <w:widowControl w:val="0"/>
                              <w:spacing w:after="30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This fee is assessed for failure to submit a complete renewal application, including all fees, 60 days prior to the expiration date on the Certificate of Authorization (the institution’s due date for application). </w:t>
                            </w:r>
                          </w:p>
                          <w:p w:rsidR="00BC0A96" w:rsidRDefault="00BC0A96" w:rsidP="00BC0A96">
                            <w:pPr>
                              <w:widowControl w:val="0"/>
                              <w:spacing w:after="30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Submission after the due date will result in the automatic application of a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25% late fee.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This fee is applied to both Authorization and TGTF, if applicable, and payments are to be made payable to either GNPEC or TGTF, depending on the late fee accrued.</w:t>
                            </w:r>
                          </w:p>
                          <w:p w:rsidR="00BC0A96" w:rsidRDefault="00BC0A96" w:rsidP="00BC0A96">
                            <w:pPr>
                              <w:widowControl w:val="0"/>
                              <w:spacing w:after="30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BC0A96" w:rsidRDefault="00BC0A96" w:rsidP="00BC0A96">
                            <w:pPr>
                              <w:pStyle w:val="Heading2"/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D75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.5pt;margin-top:165pt;width:484.5pt;height:259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" filled="f" fillcolor="#9aba24" stroked="f" strokecolor="black [0]" strokeweight="2pt">
                <v:textbox inset="2.88pt,2.88pt,2.88pt,2.88pt">
                  <w:txbxContent>
                    <w:p w:rsidR="00BC0A96" w:rsidRDefault="00BC0A96" w:rsidP="00BC0A96">
                      <w:pPr>
                        <w:pStyle w:val="Heading1"/>
                        <w:widowControl w:val="0"/>
                        <w:jc w:val="center"/>
                        <w:rPr>
                          <w:b/>
                          <w:noProof/>
                          <w14:ligatures w14:val="none"/>
                        </w:rPr>
                      </w:pPr>
                      <w:r>
                        <w:rPr>
                          <w:b/>
                          <w:noProof/>
                          <w14:ligatures w14:val="none"/>
                        </w:rPr>
                        <w:t>GNPEC Has a New Website!</w:t>
                      </w:r>
                    </w:p>
                    <w:p w:rsidR="00BC0A96" w:rsidRDefault="00BC0A96" w:rsidP="00BC0A96">
                      <w:pPr>
                        <w:pStyle w:val="Heading1"/>
                        <w:widowControl w:val="0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  <w14:ligatures w14:val="none"/>
                        </w:rPr>
                      </w:pPr>
                      <w:r w:rsidRPr="00F94D90">
                        <w:rPr>
                          <w:noProof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Please </w:t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  <w14:ligatures w14:val="none"/>
                        </w:rPr>
                        <w:t>access our new site by using the new domain name:</w:t>
                      </w:r>
                      <w:r w:rsidRPr="00F94D90">
                        <w:rPr>
                          <w:noProof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hyperlink r:id="rId5" w:history="1">
                        <w:r w:rsidRPr="007134B2">
                          <w:rPr>
                            <w:rStyle w:val="Hyperlink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14:ligatures w14:val="none"/>
                          </w:rPr>
                          <w:t>www.gnpec.georgia.gov</w:t>
                        </w:r>
                      </w:hyperlink>
                      <w:r w:rsidRPr="00F94D90">
                        <w:rPr>
                          <w:noProof/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.  </w:t>
                      </w:r>
                    </w:p>
                    <w:p w:rsidR="00BC0A96" w:rsidRPr="00F94D90" w:rsidRDefault="00BC0A96" w:rsidP="00BC0A96">
                      <w:pPr>
                        <w:pStyle w:val="Heading1"/>
                        <w:widowControl w:val="0"/>
                        <w:jc w:val="center"/>
                        <w:rPr>
                          <w:color w:val="auto"/>
                          <w:sz w:val="6"/>
                          <w:szCs w:val="24"/>
                          <w14:ligatures w14:val="none"/>
                        </w:rPr>
                      </w:pPr>
                    </w:p>
                    <w:p w:rsidR="00BC0A96" w:rsidRDefault="00BC0A96" w:rsidP="00BC0A96">
                      <w:pPr>
                        <w:pStyle w:val="Heading1"/>
                        <w:widowControl w:val="0"/>
                        <w:jc w:val="center"/>
                        <w:rPr>
                          <w:b/>
                          <w14:ligatures w14:val="none"/>
                        </w:rPr>
                      </w:pPr>
                      <w:r w:rsidRPr="00E327C8">
                        <w:rPr>
                          <w:b/>
                          <w14:ligatures w14:val="none"/>
                        </w:rPr>
                        <w:t>Revised Late Fees Policy</w:t>
                      </w:r>
                    </w:p>
                    <w:p w:rsidR="00BC0A96" w:rsidRDefault="00BC0A96" w:rsidP="00BC0A96">
                      <w:pPr>
                        <w:widowControl w:val="0"/>
                        <w:spacing w:after="300"/>
                        <w:jc w:val="center"/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This fee is assessed for failure to submit a complete renewal application, including all fees, 60 days prior to the expiration date on the Certificate of Authorization (the institution’s due date for application). </w:t>
                      </w:r>
                    </w:p>
                    <w:p w:rsidR="00BC0A96" w:rsidRDefault="00BC0A96" w:rsidP="00BC0A96">
                      <w:pPr>
                        <w:widowControl w:val="0"/>
                        <w:spacing w:after="300"/>
                        <w:jc w:val="center"/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Submission after the due date will result in the automatic application of a </w:t>
                      </w:r>
                      <w:r>
                        <w:rPr>
                          <w:rFonts w:ascii="Verdana" w:hAnsi="Verdana"/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25% late fee. </w:t>
                      </w:r>
                      <w:r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>This fee is applied to both Authorization and TGTF, if applicable, and payments are to be made payable to either GNPEC or TGTF, depending on the late fee accrued.</w:t>
                      </w:r>
                    </w:p>
                    <w:p w:rsidR="00BC0A96" w:rsidRDefault="00BC0A96" w:rsidP="00BC0A96">
                      <w:pPr>
                        <w:widowControl w:val="0"/>
                        <w:spacing w:after="300"/>
                        <w:jc w:val="center"/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BC0A96" w:rsidRDefault="00BC0A96" w:rsidP="00BC0A96">
                      <w:pPr>
                        <w:pStyle w:val="Heading2"/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zh-TW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6EF00B3" wp14:editId="79FAB2A2">
                <wp:simplePos x="0" y="0"/>
                <wp:positionH relativeFrom="column">
                  <wp:posOffset>38100</wp:posOffset>
                </wp:positionH>
                <wp:positionV relativeFrom="paragraph">
                  <wp:posOffset>5391150</wp:posOffset>
                </wp:positionV>
                <wp:extent cx="5781675" cy="19431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BA2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0A96" w:rsidRPr="00E327C8" w:rsidRDefault="00BC0A96" w:rsidP="00BC0A96">
                            <w:pPr>
                              <w:pStyle w:val="Heading1"/>
                              <w:widowControl w:val="0"/>
                              <w:jc w:val="center"/>
                              <w:rPr>
                                <w:b/>
                                <w14:ligatures w14:val="none"/>
                              </w:rPr>
                            </w:pPr>
                            <w:r w:rsidRPr="00E327C8">
                              <w:rPr>
                                <w:b/>
                                <w14:ligatures w14:val="none"/>
                              </w:rPr>
                              <w:t>Late Submission of Renewal of Authorization Applications</w:t>
                            </w:r>
                          </w:p>
                          <w:p w:rsidR="00BC0A96" w:rsidRDefault="00BC0A96" w:rsidP="00BC0A96">
                            <w:pPr>
                              <w:widowControl w:val="0"/>
                              <w:spacing w:after="300"/>
                              <w:jc w:val="center"/>
                              <w:rPr>
                                <w:rFonts w:ascii="Verdana" w:hAnsi="Verdana"/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Automatic revocation of authorization will result if renewal application is submitted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after the institution’s expiration date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. Should the institution seek to regain authorization, it must apply as a new institution (Initial Authorization Application) including being subject to all appropriate fees and bonding.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00B3" id="Text Box 2" o:spid="_x0000_s1027" type="#_x0000_t202" style="position:absolute;margin-left:3pt;margin-top:424.5pt;width:455.25pt;height:153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" filled="f" fillcolor="#9aba24" stroked="f" strokecolor="black [0]" strokeweight="2pt">
                <v:textbox inset="2.88pt,2.88pt,2.88pt,2.88pt">
                  <w:txbxContent>
                    <w:p w:rsidR="00BC0A96" w:rsidRPr="00E327C8" w:rsidRDefault="00BC0A96" w:rsidP="00BC0A96">
                      <w:pPr>
                        <w:pStyle w:val="Heading1"/>
                        <w:widowControl w:val="0"/>
                        <w:jc w:val="center"/>
                        <w:rPr>
                          <w:b/>
                          <w14:ligatures w14:val="none"/>
                        </w:rPr>
                      </w:pPr>
                      <w:r w:rsidRPr="00E327C8">
                        <w:rPr>
                          <w:b/>
                          <w14:ligatures w14:val="none"/>
                        </w:rPr>
                        <w:t>Late Submission of Renewal of Authorization Applications</w:t>
                      </w:r>
                    </w:p>
                    <w:p w:rsidR="00BC0A96" w:rsidRDefault="00BC0A96" w:rsidP="00BC0A96">
                      <w:pPr>
                        <w:widowControl w:val="0"/>
                        <w:spacing w:after="300"/>
                        <w:jc w:val="center"/>
                        <w:rPr>
                          <w:rFonts w:ascii="Verdana" w:hAnsi="Verdana"/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Automatic revocation of authorization will result if renewal application is submitted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after the institution’s expiration date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. Should the institution seek to regain authorization, it must apply as a new institution (Initial Authorization Application) including being subject to all appropriate fees and bonding.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zh-TW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1A3E85D" wp14:editId="281606D6">
                <wp:simplePos x="0" y="0"/>
                <wp:positionH relativeFrom="column">
                  <wp:posOffset>0</wp:posOffset>
                </wp:positionH>
                <wp:positionV relativeFrom="paragraph">
                  <wp:posOffset>7628255</wp:posOffset>
                </wp:positionV>
                <wp:extent cx="5943600" cy="35115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51155"/>
                        </a:xfrm>
                        <a:prstGeom prst="rect">
                          <a:avLst/>
                        </a:prstGeom>
                        <a:solidFill>
                          <a:srgbClr val="F77732">
                            <a:alpha val="7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31C37" id="Rectangle 6" o:spid="_x0000_s1026" style="position:absolute;margin-left:0;margin-top:600.65pt;width:468pt;height:27.6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" fillcolor="#f77732" stroked="f" strokecolor="black [0]" strokeweight="2pt">
                <v:fill opacity="49087f"/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zh-TW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0110B6B" wp14:editId="58EFF33E">
                <wp:simplePos x="0" y="0"/>
                <wp:positionH relativeFrom="column">
                  <wp:posOffset>0</wp:posOffset>
                </wp:positionH>
                <wp:positionV relativeFrom="paragraph">
                  <wp:posOffset>-103505</wp:posOffset>
                </wp:positionV>
                <wp:extent cx="1454150" cy="290195"/>
                <wp:effectExtent l="3175" t="127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BA2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0A96" w:rsidRPr="00923CA6" w:rsidRDefault="00BC0A96" w:rsidP="00BC0A9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000000"/>
                                <w:sz w:val="32"/>
                                <w:szCs w:val="28"/>
                                <w14:ligatures w14:val="none"/>
                              </w:rPr>
                            </w:pPr>
                            <w:r w:rsidRPr="00923CA6">
                              <w:rPr>
                                <w:b/>
                                <w:bCs/>
                                <w:color w:val="000000"/>
                                <w:sz w:val="32"/>
                                <w:szCs w:val="28"/>
                                <w14:ligatures w14:val="none"/>
                              </w:rPr>
                              <w:t>February 2018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0B6B" id="Text Box 7" o:spid="_x0000_s1028" type="#_x0000_t202" style="position:absolute;margin-left:0;margin-top:-8.15pt;width:114.5pt;height:22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" filled="f" fillcolor="#9aba24" stroked="f" strokecolor="black [0]" strokeweight="2pt">
                <v:textbox inset="1.44pt,0,0,0">
                  <w:txbxContent>
                    <w:p w:rsidR="00BC0A96" w:rsidRPr="00923CA6" w:rsidRDefault="00BC0A96" w:rsidP="00BC0A96">
                      <w:pPr>
                        <w:widowControl w:val="0"/>
                        <w:spacing w:after="0"/>
                        <w:rPr>
                          <w:b/>
                          <w:bCs/>
                          <w:color w:val="000000"/>
                          <w:sz w:val="32"/>
                          <w:szCs w:val="28"/>
                          <w14:ligatures w14:val="none"/>
                        </w:rPr>
                      </w:pPr>
                      <w:r w:rsidRPr="00923CA6">
                        <w:rPr>
                          <w:b/>
                          <w:bCs/>
                          <w:color w:val="000000"/>
                          <w:sz w:val="32"/>
                          <w:szCs w:val="28"/>
                          <w14:ligatures w14:val="none"/>
                        </w:rPr>
                        <w:t>February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zh-TW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853769B" wp14:editId="04F9CD10">
            <wp:simplePos x="0" y="0"/>
            <wp:positionH relativeFrom="column">
              <wp:posOffset>4257675</wp:posOffset>
            </wp:positionH>
            <wp:positionV relativeFrom="paragraph">
              <wp:posOffset>49530</wp:posOffset>
            </wp:positionV>
            <wp:extent cx="1316355" cy="13221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b="3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2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zh-TW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E3C8D7D" wp14:editId="740CFAD4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4038600" cy="10858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BA2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777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0A96" w:rsidRPr="00923CA6" w:rsidRDefault="00BC0A96" w:rsidP="00BC0A96">
                            <w:pPr>
                              <w:pStyle w:val="Title"/>
                              <w:widowControl w:val="0"/>
                              <w:rPr>
                                <w:sz w:val="44"/>
                                <w:szCs w:val="28"/>
                                <w14:ligatures w14:val="none"/>
                              </w:rPr>
                            </w:pPr>
                            <w:r w:rsidRPr="00923CA6">
                              <w:rPr>
                                <w:sz w:val="44"/>
                                <w:szCs w:val="28"/>
                                <w14:ligatures w14:val="none"/>
                              </w:rPr>
                              <w:t xml:space="preserve">Georgia Nonpublic Postsecondary </w:t>
                            </w:r>
                          </w:p>
                          <w:p w:rsidR="00BC0A96" w:rsidRPr="00923CA6" w:rsidRDefault="00BC0A96" w:rsidP="00BC0A96">
                            <w:pPr>
                              <w:pStyle w:val="Title"/>
                              <w:widowControl w:val="0"/>
                              <w:rPr>
                                <w:sz w:val="44"/>
                                <w:szCs w:val="28"/>
                                <w14:ligatures w14:val="none"/>
                              </w:rPr>
                            </w:pPr>
                            <w:r w:rsidRPr="00923CA6">
                              <w:rPr>
                                <w:sz w:val="44"/>
                                <w:szCs w:val="28"/>
                                <w14:ligatures w14:val="none"/>
                              </w:rPr>
                              <w:t>Education Commission</w:t>
                            </w:r>
                          </w:p>
                        </w:txbxContent>
                      </wps:txbx>
                      <wps:bodyPr rot="0" vert="horz" wrap="square" lIns="0" tIns="9144" rIns="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C8D7D" id="Text Box 10" o:spid="_x0000_s1029" type="#_x0000_t202" style="position:absolute;margin-left:0;margin-top:22.5pt;width:318pt;height:85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" filled="f" fillcolor="#9aba24" stroked="f" strokecolor="#f77732" strokeweight=".5pt">
                <v:textbox inset="0,.72pt,0,.72pt">
                  <w:txbxContent>
                    <w:p w:rsidR="00BC0A96" w:rsidRPr="00923CA6" w:rsidRDefault="00BC0A96" w:rsidP="00BC0A96">
                      <w:pPr>
                        <w:pStyle w:val="Title"/>
                        <w:widowControl w:val="0"/>
                        <w:rPr>
                          <w:sz w:val="44"/>
                          <w:szCs w:val="28"/>
                          <w14:ligatures w14:val="none"/>
                        </w:rPr>
                      </w:pPr>
                      <w:r w:rsidRPr="00923CA6">
                        <w:rPr>
                          <w:sz w:val="44"/>
                          <w:szCs w:val="28"/>
                          <w14:ligatures w14:val="none"/>
                        </w:rPr>
                        <w:t xml:space="preserve">Georgia Nonpublic Postsecondary </w:t>
                      </w:r>
                    </w:p>
                    <w:p w:rsidR="00BC0A96" w:rsidRPr="00923CA6" w:rsidRDefault="00BC0A96" w:rsidP="00BC0A96">
                      <w:pPr>
                        <w:pStyle w:val="Title"/>
                        <w:widowControl w:val="0"/>
                        <w:rPr>
                          <w:sz w:val="44"/>
                          <w:szCs w:val="28"/>
                          <w14:ligatures w14:val="none"/>
                        </w:rPr>
                      </w:pPr>
                      <w:r w:rsidRPr="00923CA6">
                        <w:rPr>
                          <w:sz w:val="44"/>
                          <w:szCs w:val="28"/>
                          <w14:ligatures w14:val="none"/>
                        </w:rPr>
                        <w:t>Education Commission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zh-TW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0FF9220" wp14:editId="579599E2">
                <wp:simplePos x="0" y="0"/>
                <wp:positionH relativeFrom="column">
                  <wp:posOffset>34925</wp:posOffset>
                </wp:positionH>
                <wp:positionV relativeFrom="paragraph">
                  <wp:posOffset>1440180</wp:posOffset>
                </wp:positionV>
                <wp:extent cx="4389120" cy="0"/>
                <wp:effectExtent l="9525" t="8890" r="11430" b="1016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921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.75pt;margin-top:113.4pt;width:345.6pt;height:0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" strokecolor="silver" strokeweight=".25pt"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zh-TW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13D5F26" wp14:editId="4A780BCC">
                <wp:simplePos x="0" y="0"/>
                <wp:positionH relativeFrom="column">
                  <wp:posOffset>-635</wp:posOffset>
                </wp:positionH>
                <wp:positionV relativeFrom="paragraph">
                  <wp:posOffset>1524000</wp:posOffset>
                </wp:positionV>
                <wp:extent cx="4417695" cy="381000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BA2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0A96" w:rsidRPr="00627C86" w:rsidRDefault="00BC0A96" w:rsidP="00BC0A96">
                            <w:pPr>
                              <w:widowControl w:val="0"/>
                              <w:rPr>
                                <w:b/>
                                <w:color w:val="000000"/>
                                <w:sz w:val="32"/>
                                <w:szCs w:val="26"/>
                                <w14:ligatures w14:val="none"/>
                              </w:rPr>
                            </w:pPr>
                            <w:r w:rsidRPr="00627C86">
                              <w:rPr>
                                <w:b/>
                                <w:color w:val="000000"/>
                                <w:sz w:val="32"/>
                                <w:szCs w:val="26"/>
                                <w14:ligatures w14:val="none"/>
                              </w:rPr>
                              <w:t>Important Updates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D5F26" id="Text Box 4" o:spid="_x0000_s1030" type="#_x0000_t202" style="position:absolute;margin-left:-.05pt;margin-top:120pt;width:347.85pt;height:3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" filled="f" fillcolor="#9aba24" stroked="f" strokecolor="black [0]" strokeweight="2pt">
                <v:textbox inset="1.44pt,0,0,0">
                  <w:txbxContent>
                    <w:p w:rsidR="00BC0A96" w:rsidRPr="00627C86" w:rsidRDefault="00BC0A96" w:rsidP="00BC0A96">
                      <w:pPr>
                        <w:widowControl w:val="0"/>
                        <w:rPr>
                          <w:b/>
                          <w:color w:val="000000"/>
                          <w:sz w:val="32"/>
                          <w:szCs w:val="26"/>
                          <w14:ligatures w14:val="none"/>
                        </w:rPr>
                      </w:pPr>
                      <w:r w:rsidRPr="00627C86">
                        <w:rPr>
                          <w:b/>
                          <w:color w:val="000000"/>
                          <w:sz w:val="32"/>
                          <w:szCs w:val="26"/>
                          <w14:ligatures w14:val="none"/>
                        </w:rPr>
                        <w:t>Important Updates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BF229A" w:rsidRPr="00BC0A96" w:rsidRDefault="00D53D1A" w:rsidP="00BC0A96"/>
    <w:sectPr w:rsidR="00BF229A" w:rsidRPr="00BC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6"/>
    <w:rsid w:val="003A4C1D"/>
    <w:rsid w:val="003C7BAD"/>
    <w:rsid w:val="005C14C2"/>
    <w:rsid w:val="00627C86"/>
    <w:rsid w:val="007134B2"/>
    <w:rsid w:val="00923CA6"/>
    <w:rsid w:val="00BC0A96"/>
    <w:rsid w:val="00D53D1A"/>
    <w:rsid w:val="00E327C8"/>
    <w:rsid w:val="00F7796A"/>
    <w:rsid w:val="00F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BF71D-AEF5-4B79-8B34-E3D56B9E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CA6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923CA6"/>
    <w:pPr>
      <w:spacing w:after="200" w:line="228" w:lineRule="auto"/>
      <w:outlineLvl w:val="0"/>
    </w:pPr>
    <w:rPr>
      <w:rFonts w:ascii="Arial" w:eastAsia="Times New Roman" w:hAnsi="Arial" w:cs="Arial"/>
      <w:color w:val="F77732"/>
      <w:kern w:val="28"/>
      <w:sz w:val="44"/>
      <w:szCs w:val="44"/>
      <w14:ligatures w14:val="standard"/>
      <w14:cntxtAlts/>
    </w:rPr>
  </w:style>
  <w:style w:type="paragraph" w:styleId="Heading2">
    <w:name w:val="heading 2"/>
    <w:link w:val="Heading2Char"/>
    <w:uiPriority w:val="9"/>
    <w:qFormat/>
    <w:rsid w:val="00923CA6"/>
    <w:pPr>
      <w:spacing w:before="160" w:after="120" w:line="240" w:lineRule="auto"/>
      <w:outlineLvl w:val="1"/>
    </w:pPr>
    <w:rPr>
      <w:rFonts w:ascii="Arial" w:eastAsia="Times New Roman" w:hAnsi="Arial" w:cs="Arial"/>
      <w:color w:val="F77732"/>
      <w:kern w:val="28"/>
      <w:sz w:val="28"/>
      <w:szCs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CA6"/>
    <w:rPr>
      <w:rFonts w:ascii="Arial" w:eastAsia="Times New Roman" w:hAnsi="Arial" w:cs="Arial"/>
      <w:color w:val="000000"/>
      <w:kern w:val="28"/>
      <w:sz w:val="44"/>
      <w:szCs w:val="44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923CA6"/>
    <w:rPr>
      <w:rFonts w:ascii="Arial" w:eastAsia="Times New Roman" w:hAnsi="Arial" w:cs="Arial"/>
      <w:color w:val="000000"/>
      <w:kern w:val="28"/>
      <w:sz w:val="28"/>
      <w:szCs w:val="28"/>
      <w14:ligatures w14:val="standard"/>
      <w14:cntxtAlts/>
    </w:rPr>
  </w:style>
  <w:style w:type="paragraph" w:styleId="ListBullet">
    <w:name w:val="List Bullet"/>
    <w:uiPriority w:val="99"/>
    <w:semiHidden/>
    <w:unhideWhenUsed/>
    <w:rsid w:val="00923CA6"/>
    <w:pPr>
      <w:spacing w:after="100" w:line="276" w:lineRule="auto"/>
      <w:ind w:left="216" w:hanging="216"/>
    </w:pPr>
    <w:rPr>
      <w:rFonts w:ascii="Arial" w:eastAsia="Times New Roman" w:hAnsi="Arial" w:cs="Arial"/>
      <w:color w:val="F3F3F3"/>
      <w:kern w:val="28"/>
      <w:sz w:val="18"/>
      <w:szCs w:val="18"/>
      <w14:ligatures w14:val="standard"/>
      <w14:cntxtAlts/>
    </w:rPr>
  </w:style>
  <w:style w:type="paragraph" w:styleId="Title">
    <w:name w:val="Title"/>
    <w:link w:val="TitleChar"/>
    <w:uiPriority w:val="10"/>
    <w:qFormat/>
    <w:rsid w:val="00923CA6"/>
    <w:pPr>
      <w:spacing w:after="0" w:line="264" w:lineRule="auto"/>
    </w:pPr>
    <w:rPr>
      <w:rFonts w:ascii="Arial" w:eastAsia="Times New Roman" w:hAnsi="Arial" w:cs="Arial"/>
      <w:b/>
      <w:bCs/>
      <w:caps/>
      <w:color w:val="F77732"/>
      <w:kern w:val="28"/>
      <w:sz w:val="64"/>
      <w:szCs w:val="64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923CA6"/>
    <w:rPr>
      <w:rFonts w:ascii="Arial" w:eastAsia="Times New Roman" w:hAnsi="Arial" w:cs="Arial"/>
      <w:b/>
      <w:bCs/>
      <w:caps/>
      <w:color w:val="000000"/>
      <w:kern w:val="28"/>
      <w:sz w:val="64"/>
      <w:szCs w:val="64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27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npec.georgia.gov" TargetMode="External"/><Relationship Id="rId4" Type="http://schemas.openxmlformats.org/officeDocument/2006/relationships/hyperlink" Target="http://www.gnpec.georg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Student Finance Commission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Rivers</dc:creator>
  <cp:keywords/>
  <dc:description/>
  <cp:lastModifiedBy>Maggie Rivers</cp:lastModifiedBy>
  <cp:revision>6</cp:revision>
  <dcterms:created xsi:type="dcterms:W3CDTF">2018-02-13T19:08:00Z</dcterms:created>
  <dcterms:modified xsi:type="dcterms:W3CDTF">2018-02-19T16:20:00Z</dcterms:modified>
</cp:coreProperties>
</file>