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46" w:rsidRDefault="00BA6A46" w:rsidP="00BA6A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5090">
        <w:rPr>
          <w:rFonts w:ascii="Times New Roman" w:hAnsi="Times New Roman" w:cs="Times New Roman"/>
          <w:b/>
          <w:sz w:val="28"/>
        </w:rPr>
        <w:t xml:space="preserve">GNPEC </w:t>
      </w:r>
      <w:r>
        <w:rPr>
          <w:rFonts w:ascii="Times New Roman" w:hAnsi="Times New Roman" w:cs="Times New Roman"/>
          <w:b/>
          <w:sz w:val="28"/>
        </w:rPr>
        <w:t xml:space="preserve">Initial </w:t>
      </w:r>
      <w:r w:rsidRPr="006D5090">
        <w:rPr>
          <w:rFonts w:ascii="Times New Roman" w:hAnsi="Times New Roman" w:cs="Times New Roman"/>
          <w:b/>
          <w:sz w:val="28"/>
        </w:rPr>
        <w:t>Site Visit Guidelines</w:t>
      </w:r>
    </w:p>
    <w:p w:rsidR="00BA6A46" w:rsidRPr="006D5090" w:rsidRDefault="00BA6A46" w:rsidP="00BA6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following items, derived from the GNPEC Minimum Standards, are evaluated during a GNPEC site visit. Should an area be in need of modification or comment, the </w:t>
      </w:r>
      <w:r w:rsidR="00982088">
        <w:rPr>
          <w:rFonts w:ascii="Times New Roman" w:hAnsi="Times New Roman" w:cs="Times New Roman"/>
          <w:b/>
          <w:sz w:val="24"/>
        </w:rPr>
        <w:t>Regulatory Specialist</w:t>
      </w:r>
      <w:r>
        <w:rPr>
          <w:rFonts w:ascii="Times New Roman" w:hAnsi="Times New Roman" w:cs="Times New Roman"/>
          <w:b/>
          <w:sz w:val="24"/>
        </w:rPr>
        <w:t xml:space="preserve"> will provide instructions either during the site visit or in the follow up site visit summary.  </w:t>
      </w:r>
    </w:p>
    <w:p w:rsidR="00BA6A46" w:rsidRDefault="00BA6A46" w:rsidP="00BA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BA6A46" w:rsidRDefault="00BA6A46" w:rsidP="00BA6A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A46">
        <w:rPr>
          <w:rFonts w:ascii="Times New Roman" w:hAnsi="Times New Roman" w:cs="Times New Roman"/>
          <w:sz w:val="24"/>
          <w:szCs w:val="24"/>
        </w:rPr>
        <w:t>Educational Program-Curriculum/Admissions (Standard Two)</w:t>
      </w: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The institution demonstrates that it has lesson plans and/or syllabi available for each class or course taught in a program of study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The institution provides evidence that appropriate exit criteria have been established for determining successful completion of course work (i.e. exams, completed required assignments per the syllabus or course equivalence, etc.)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Institution provides evidence of instructional materials pertinent to the course offerings, such as textbooks, resource materials, and equipment _________</w:t>
      </w:r>
    </w:p>
    <w:p w:rsidR="00BA6A46" w:rsidRPr="00856D47" w:rsidRDefault="00BA6A46" w:rsidP="00BA6A4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Default="00BA6A46" w:rsidP="00BA6A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Faculty (Standard Three)</w:t>
      </w: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Number of full-time faculty employed at the institution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Number of part-time faculty employed at the institution ________</w:t>
      </w:r>
    </w:p>
    <w:p w:rsidR="00BA6A46" w:rsidRPr="00856D47" w:rsidRDefault="00BA6A46" w:rsidP="00BA6A4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Default="00BA6A46" w:rsidP="00BA6A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Physical facilities (Standard Four)</w:t>
      </w: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Adequate space for instructional and non-instructional areas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Proper lighting and HVAC equipped facilities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Protocol to ensure safety is maintained (campus security)_______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Restrooms, offices, lounges, storage and maintenance rooms provided________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Emergency medical equipment (first aid supplies) provided with instructions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Complaint procedure is publically posted on at least 8.5 x 11 size paper with 18 size font (Standard Ten) ________</w:t>
      </w:r>
    </w:p>
    <w:p w:rsidR="00BA6A46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Notify that Certificate of Authorization must be posted</w:t>
      </w:r>
    </w:p>
    <w:p w:rsidR="00BA6A46" w:rsidRPr="00BA6A46" w:rsidRDefault="00BA6A46" w:rsidP="00BA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Default="00BA6A46" w:rsidP="00BA6A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Learning Resource System(LRS) (Standard Five)</w:t>
      </w: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LRS (libraries, texts, electronic resources, laboratories, computers, internet access, research databases, any materials that support a student’s educational experience)  is easily and readily accessible to students and faculty at all times 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lastRenderedPageBreak/>
        <w:t>LRS materials are appropriate to the courses of study and their respective educational levels ______</w:t>
      </w:r>
    </w:p>
    <w:p w:rsidR="00BA6A46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LRS is managed by a qualified person who orients, trains, and assists students and faculty in its usage _______</w:t>
      </w:r>
    </w:p>
    <w:p w:rsidR="00BA6A46" w:rsidRPr="00BA6A46" w:rsidRDefault="00BA6A46" w:rsidP="00BA6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Default="00BA6A46" w:rsidP="00BA6A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Notification of Expectations for Record Keeping (Standards Three, Seven, and Eleven)</w:t>
      </w:r>
    </w:p>
    <w:p w:rsidR="00BA6A46" w:rsidRPr="00856D47" w:rsidRDefault="00BA6A46" w:rsidP="00BA6A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Files must be maintained for each faculty member containing data validating each individual’s academic and professional experience _________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Student records (SR) must be housed in a two hour fireproof vault or a second copy is stored offsite and/or in electronic form 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SR must document previous training and education 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SR must document grades and attendance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SR must include complete financial record ________</w:t>
      </w:r>
    </w:p>
    <w:p w:rsidR="00BA6A46" w:rsidRPr="00856D47" w:rsidRDefault="00BA6A46" w:rsidP="00BA6A4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Institution has developed a plan for gathering and recording placement information of students for a minimum of one year after the completion of their coursework ________</w:t>
      </w:r>
    </w:p>
    <w:p w:rsidR="00BA6A46" w:rsidRPr="00856D47" w:rsidRDefault="00BA6A46" w:rsidP="00BA6A4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A6A46" w:rsidRDefault="00BA6A46" w:rsidP="00BA6A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Notification of  Expectations for Self-Assessment and Quality Improvement (Standard Six)</w:t>
      </w:r>
    </w:p>
    <w:p w:rsidR="00BA6A46" w:rsidRPr="00856D47" w:rsidRDefault="00BA6A46" w:rsidP="00BA6A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46" w:rsidRPr="00856D47" w:rsidRDefault="00BA6A46" w:rsidP="00BA6A46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>Written plan to determine the effectiveness of the institution and each program is available for review ________</w:t>
      </w:r>
    </w:p>
    <w:p w:rsidR="00BA6A46" w:rsidRPr="00856D47" w:rsidRDefault="00BA6A46" w:rsidP="00BA6A46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6D47">
        <w:rPr>
          <w:rFonts w:ascii="Times New Roman" w:hAnsi="Times New Roman" w:cs="Times New Roman"/>
          <w:sz w:val="24"/>
          <w:szCs w:val="24"/>
        </w:rPr>
        <w:t xml:space="preserve">b.    Evidence of periodic evaluations to determine long-range and general effects of instruction (ex. surveys, graduation rate, </w:t>
      </w:r>
      <w:proofErr w:type="gramStart"/>
      <w:r w:rsidRPr="00856D47">
        <w:rPr>
          <w:rFonts w:ascii="Times New Roman" w:hAnsi="Times New Roman" w:cs="Times New Roman"/>
          <w:sz w:val="24"/>
          <w:szCs w:val="24"/>
        </w:rPr>
        <w:t>placement</w:t>
      </w:r>
      <w:proofErr w:type="gramEnd"/>
      <w:r w:rsidRPr="00856D47">
        <w:rPr>
          <w:rFonts w:ascii="Times New Roman" w:hAnsi="Times New Roman" w:cs="Times New Roman"/>
          <w:sz w:val="24"/>
          <w:szCs w:val="24"/>
        </w:rPr>
        <w:t xml:space="preserve"> information) are available for review _______</w:t>
      </w:r>
    </w:p>
    <w:p w:rsidR="00BA6A46" w:rsidRPr="00856D47" w:rsidRDefault="00BA6A46" w:rsidP="00BA6A46">
      <w:pPr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F04415" w:rsidRDefault="00F04415"/>
    <w:sectPr w:rsidR="00F04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99F"/>
    <w:multiLevelType w:val="hybridMultilevel"/>
    <w:tmpl w:val="21B81C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5C68A3"/>
    <w:multiLevelType w:val="hybridMultilevel"/>
    <w:tmpl w:val="0A8878AE"/>
    <w:lvl w:ilvl="0" w:tplc="137012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6"/>
    <w:rsid w:val="00982088"/>
    <w:rsid w:val="00AF503E"/>
    <w:rsid w:val="00BA6A46"/>
    <w:rsid w:val="00F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30901-3A64-4EC2-AAAC-8A69BB16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</dc:creator>
  <cp:keywords/>
  <dc:description/>
  <cp:lastModifiedBy>Maggie Rivers</cp:lastModifiedBy>
  <cp:revision>3</cp:revision>
  <dcterms:created xsi:type="dcterms:W3CDTF">2018-04-05T20:24:00Z</dcterms:created>
  <dcterms:modified xsi:type="dcterms:W3CDTF">2018-08-06T17:56:00Z</dcterms:modified>
</cp:coreProperties>
</file>